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BC8EC" w14:textId="77777777" w:rsidR="004C38AC" w:rsidRDefault="004C38AC">
      <w:pPr>
        <w:spacing w:line="240" w:lineRule="auto"/>
        <w:rPr>
          <w:b/>
          <w:bCs/>
        </w:rPr>
      </w:pPr>
    </w:p>
    <w:p w14:paraId="28D80497" w14:textId="77777777" w:rsidR="004C38AC" w:rsidRDefault="004C38AC">
      <w:pPr>
        <w:spacing w:line="240" w:lineRule="auto"/>
        <w:rPr>
          <w:b/>
          <w:bCs/>
        </w:rPr>
      </w:pPr>
    </w:p>
    <w:p w14:paraId="0234DC44" w14:textId="77777777" w:rsidR="004C38AC" w:rsidRDefault="004C38AC">
      <w:pPr>
        <w:spacing w:line="240" w:lineRule="auto"/>
        <w:rPr>
          <w:b/>
          <w:bCs/>
        </w:rPr>
      </w:pPr>
    </w:p>
    <w:p w14:paraId="40F2D426" w14:textId="77777777" w:rsidR="004C38AC" w:rsidRDefault="00D350A1">
      <w:pPr>
        <w:spacing w:line="240" w:lineRule="auto"/>
        <w:rPr>
          <w:b/>
          <w:bCs/>
        </w:rPr>
      </w:pPr>
      <w:r>
        <w:rPr>
          <w:b/>
          <w:bCs/>
        </w:rPr>
        <w:t>Report Authorised &amp; Approved By</w:t>
      </w:r>
    </w:p>
    <w:p w14:paraId="3EC19F88" w14:textId="77777777" w:rsidR="004C38AC" w:rsidRDefault="00D350A1">
      <w:r>
        <w:t>Dr R Singh</w:t>
      </w:r>
    </w:p>
    <w:p w14:paraId="2511FA33" w14:textId="77777777" w:rsidR="004C38AC" w:rsidRDefault="00D350A1">
      <w:r>
        <w:t>HPCSA MS 0002720</w:t>
      </w:r>
    </w:p>
    <w:p w14:paraId="3DB84F8B" w14:textId="77777777" w:rsidR="004C38AC" w:rsidRDefault="004C38AC">
      <w:pPr>
        <w:spacing w:line="240" w:lineRule="auto"/>
        <w:rPr>
          <w:rFonts w:ascii="Lato" w:eastAsia="Lato" w:hAnsi="Lato" w:cs="Lato"/>
        </w:rPr>
      </w:pPr>
    </w:p>
    <w:p w14:paraId="4F90938A" w14:textId="77777777" w:rsidR="00D41226" w:rsidRDefault="00D41226">
      <w:pPr>
        <w:pStyle w:val="Heading2"/>
        <w:jc w:val="center"/>
        <w:rPr>
          <w:color w:val="FF8585"/>
          <w:sz w:val="40"/>
          <w:szCs w:val="40"/>
        </w:rPr>
      </w:pPr>
      <w:bookmarkStart w:id="0" w:name="_jszz4vxq132g" w:colFirst="0" w:colLast="0"/>
      <w:bookmarkEnd w:id="0"/>
      <w:r w:rsidRPr="00D41226">
        <w:rPr>
          <w:color w:val="FF8585"/>
          <w:sz w:val="40"/>
          <w:szCs w:val="40"/>
        </w:rPr>
        <w:t xml:space="preserve">Penile and Prostate Care </w:t>
      </w:r>
    </w:p>
    <w:p w14:paraId="6DFC7FE1" w14:textId="04E9BE49" w:rsidR="004C38AC" w:rsidRDefault="00D41226">
      <w:pPr>
        <w:pStyle w:val="Heading2"/>
        <w:jc w:val="center"/>
      </w:pPr>
      <w:r w:rsidRPr="00D41226">
        <w:rPr>
          <w:color w:val="FF8585"/>
          <w:sz w:val="40"/>
          <w:szCs w:val="40"/>
        </w:rPr>
        <w:t xml:space="preserve"> </w:t>
      </w:r>
      <w:r>
        <w:t>Large Sexual Health Package (I</w:t>
      </w:r>
      <w:r w:rsidR="00D350A1">
        <w:t>ncluding 17 Targets</w:t>
      </w:r>
      <w:r>
        <w:t>)</w:t>
      </w:r>
    </w:p>
    <w:p w14:paraId="0AC2CB36" w14:textId="77777777" w:rsidR="004C38AC" w:rsidRDefault="004C38AC">
      <w:pPr>
        <w:spacing w:line="240" w:lineRule="auto"/>
        <w:ind w:left="6480"/>
        <w:rPr>
          <w:rFonts w:ascii="Lato" w:eastAsia="Lato" w:hAnsi="Lato" w:cs="Lato"/>
        </w:rPr>
      </w:pPr>
    </w:p>
    <w:tbl>
      <w:tblPr>
        <w:tblStyle w:val="a"/>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4C38AC" w14:paraId="3D8563EE" w14:textId="77777777">
        <w:trPr>
          <w:jc w:val="right"/>
        </w:trPr>
        <w:tc>
          <w:tcPr>
            <w:tcW w:w="2550" w:type="dxa"/>
            <w:shd w:val="clear" w:color="auto" w:fill="E9EBED"/>
            <w:tcMar>
              <w:top w:w="100" w:type="dxa"/>
              <w:left w:w="100" w:type="dxa"/>
              <w:bottom w:w="100" w:type="dxa"/>
              <w:right w:w="100" w:type="dxa"/>
            </w:tcMar>
          </w:tcPr>
          <w:p w14:paraId="6DFA7C74" w14:textId="77777777" w:rsidR="004C38AC" w:rsidRDefault="00D350A1">
            <w:pPr>
              <w:spacing w:line="240" w:lineRule="auto"/>
            </w:pPr>
            <w:r>
              <w:t>[date]</w:t>
            </w:r>
          </w:p>
        </w:tc>
      </w:tr>
    </w:tbl>
    <w:p w14:paraId="4157699E" w14:textId="77777777" w:rsidR="004C38AC" w:rsidRDefault="004C38AC">
      <w:pPr>
        <w:spacing w:line="240" w:lineRule="auto"/>
      </w:pPr>
    </w:p>
    <w:p w14:paraId="517BA92A" w14:textId="77777777" w:rsidR="004C38AC" w:rsidRDefault="00D350A1">
      <w:pPr>
        <w:rPr>
          <w:b/>
          <w:bCs/>
        </w:rPr>
      </w:pPr>
      <w:r>
        <w:rPr>
          <w:b/>
          <w:bCs/>
        </w:rPr>
        <w:t>Report prepared for</w:t>
      </w:r>
    </w:p>
    <w:tbl>
      <w:tblPr>
        <w:tblStyle w:val="a0"/>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4C38AC" w14:paraId="5735687A" w14:textId="77777777">
        <w:trPr>
          <w:trHeight w:val="420"/>
        </w:trPr>
        <w:tc>
          <w:tcPr>
            <w:tcW w:w="3009" w:type="dxa"/>
            <w:shd w:val="clear" w:color="auto" w:fill="E9EBED"/>
            <w:tcMar>
              <w:top w:w="100" w:type="dxa"/>
              <w:left w:w="100" w:type="dxa"/>
              <w:bottom w:w="100" w:type="dxa"/>
              <w:right w:w="100" w:type="dxa"/>
            </w:tcMar>
          </w:tcPr>
          <w:p w14:paraId="10159723" w14:textId="77777777" w:rsidR="004C38AC" w:rsidRDefault="00D350A1">
            <w:pPr>
              <w:spacing w:line="240" w:lineRule="auto"/>
            </w:pPr>
            <w:r>
              <w:t>[Patient Number]</w:t>
            </w:r>
          </w:p>
        </w:tc>
        <w:tc>
          <w:tcPr>
            <w:tcW w:w="6018" w:type="dxa"/>
            <w:gridSpan w:val="2"/>
            <w:shd w:val="clear" w:color="auto" w:fill="E9EBED"/>
            <w:tcMar>
              <w:top w:w="100" w:type="dxa"/>
              <w:left w:w="100" w:type="dxa"/>
              <w:bottom w:w="100" w:type="dxa"/>
              <w:right w:w="100" w:type="dxa"/>
            </w:tcMar>
          </w:tcPr>
          <w:p w14:paraId="2753DC41" w14:textId="77777777" w:rsidR="004C38AC" w:rsidRDefault="00D350A1">
            <w:pPr>
              <w:spacing w:line="240" w:lineRule="auto"/>
            </w:pPr>
            <w:r>
              <w:t>[Patient Name &amp; Surname]</w:t>
            </w:r>
          </w:p>
        </w:tc>
      </w:tr>
      <w:tr w:rsidR="004C38AC" w14:paraId="11396F91" w14:textId="77777777">
        <w:tc>
          <w:tcPr>
            <w:tcW w:w="3009" w:type="dxa"/>
            <w:shd w:val="clear" w:color="auto" w:fill="E9EBED"/>
            <w:tcMar>
              <w:top w:w="100" w:type="dxa"/>
              <w:left w:w="100" w:type="dxa"/>
              <w:bottom w:w="100" w:type="dxa"/>
              <w:right w:w="100" w:type="dxa"/>
            </w:tcMar>
          </w:tcPr>
          <w:p w14:paraId="36F5F95F" w14:textId="77777777" w:rsidR="004C38AC" w:rsidRDefault="00D350A1">
            <w:pPr>
              <w:spacing w:line="240" w:lineRule="auto"/>
            </w:pPr>
            <w:r>
              <w:t>[Gender]</w:t>
            </w:r>
          </w:p>
        </w:tc>
        <w:tc>
          <w:tcPr>
            <w:tcW w:w="3009" w:type="dxa"/>
            <w:shd w:val="clear" w:color="auto" w:fill="E9EBED"/>
            <w:tcMar>
              <w:top w:w="100" w:type="dxa"/>
              <w:left w:w="100" w:type="dxa"/>
              <w:bottom w:w="100" w:type="dxa"/>
              <w:right w:w="100" w:type="dxa"/>
            </w:tcMar>
          </w:tcPr>
          <w:p w14:paraId="156C7E51" w14:textId="77777777" w:rsidR="004C38AC" w:rsidRDefault="00D350A1">
            <w:pPr>
              <w:spacing w:line="240" w:lineRule="auto"/>
            </w:pPr>
            <w:r>
              <w:t>[Date of Birth]</w:t>
            </w:r>
          </w:p>
        </w:tc>
        <w:tc>
          <w:tcPr>
            <w:tcW w:w="3009" w:type="dxa"/>
            <w:shd w:val="clear" w:color="auto" w:fill="E9EBED"/>
            <w:tcMar>
              <w:top w:w="100" w:type="dxa"/>
              <w:left w:w="100" w:type="dxa"/>
              <w:bottom w:w="100" w:type="dxa"/>
              <w:right w:w="100" w:type="dxa"/>
            </w:tcMar>
          </w:tcPr>
          <w:p w14:paraId="7E36A3DE" w14:textId="77777777" w:rsidR="004C38AC" w:rsidRDefault="00D350A1">
            <w:pPr>
              <w:spacing w:line="240" w:lineRule="auto"/>
            </w:pPr>
            <w:r>
              <w:t>[ID Number]</w:t>
            </w:r>
          </w:p>
        </w:tc>
      </w:tr>
    </w:tbl>
    <w:p w14:paraId="6379C126" w14:textId="77777777" w:rsidR="004C38AC" w:rsidRDefault="004C38AC">
      <w:pPr>
        <w:spacing w:line="240" w:lineRule="auto"/>
        <w:rPr>
          <w:rFonts w:ascii="Lato" w:eastAsia="Lato" w:hAnsi="Lato" w:cs="Lato"/>
        </w:rPr>
      </w:pPr>
    </w:p>
    <w:p w14:paraId="50F3C6D7" w14:textId="77777777" w:rsidR="004C38AC" w:rsidRDefault="00D350A1">
      <w:pPr>
        <w:rPr>
          <w:b/>
          <w:bCs/>
        </w:rPr>
      </w:pPr>
      <w:r>
        <w:rPr>
          <w:b/>
          <w:bCs/>
        </w:rPr>
        <w:t>Reasons for Medical Assessment</w:t>
      </w:r>
    </w:p>
    <w:tbl>
      <w:tblPr>
        <w:tblStyle w:val="a1"/>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4C38AC" w14:paraId="0E6E6A30" w14:textId="77777777">
        <w:tc>
          <w:tcPr>
            <w:tcW w:w="9029" w:type="dxa"/>
            <w:shd w:val="clear" w:color="auto" w:fill="E9EBED"/>
            <w:tcMar>
              <w:top w:w="100" w:type="dxa"/>
              <w:left w:w="100" w:type="dxa"/>
              <w:bottom w:w="100" w:type="dxa"/>
              <w:right w:w="100" w:type="dxa"/>
            </w:tcMar>
          </w:tcPr>
          <w:p w14:paraId="331FFF7F" w14:textId="77777777" w:rsidR="004C38AC" w:rsidRDefault="00D350A1">
            <w:pPr>
              <w:spacing w:line="240" w:lineRule="auto"/>
            </w:pPr>
            <w:r>
              <w:t>[Requested by patient] / Requested by [Details of Doctor incl. HPCSA #]</w:t>
            </w:r>
          </w:p>
          <w:p w14:paraId="6D99795C" w14:textId="77777777" w:rsidR="004C38AC" w:rsidRDefault="004C38AC">
            <w:pPr>
              <w:widowControl w:val="0"/>
              <w:spacing w:line="240" w:lineRule="auto"/>
              <w:rPr>
                <w:rFonts w:ascii="Lato" w:eastAsia="Lato" w:hAnsi="Lato" w:cs="Lato"/>
              </w:rPr>
            </w:pPr>
          </w:p>
          <w:p w14:paraId="33D1B08A" w14:textId="77777777" w:rsidR="004C38AC" w:rsidRDefault="004C38AC">
            <w:pPr>
              <w:widowControl w:val="0"/>
              <w:spacing w:line="240" w:lineRule="auto"/>
              <w:rPr>
                <w:rFonts w:ascii="Lato" w:eastAsia="Lato" w:hAnsi="Lato" w:cs="Lato"/>
              </w:rPr>
            </w:pPr>
          </w:p>
        </w:tc>
      </w:tr>
    </w:tbl>
    <w:p w14:paraId="3CEC74ED" w14:textId="77777777" w:rsidR="004C38AC" w:rsidRDefault="004C38AC">
      <w:pPr>
        <w:spacing w:line="240" w:lineRule="auto"/>
        <w:rPr>
          <w:rFonts w:ascii="Lato" w:eastAsia="Lato" w:hAnsi="Lato" w:cs="Lato"/>
        </w:rPr>
      </w:pPr>
    </w:p>
    <w:p w14:paraId="564E787F" w14:textId="77777777" w:rsidR="004C38AC" w:rsidRDefault="00D350A1">
      <w:pPr>
        <w:rPr>
          <w:b/>
          <w:bCs/>
        </w:rPr>
      </w:pPr>
      <w:r>
        <w:rPr>
          <w:b/>
          <w:bCs/>
        </w:rPr>
        <w:t>Site &amp; Time</w:t>
      </w:r>
    </w:p>
    <w:p w14:paraId="1B717628" w14:textId="77777777" w:rsidR="004C38AC" w:rsidRDefault="00D350A1">
      <w:r>
        <w:t>Lab: Epicentre Walk-In Lab</w:t>
      </w:r>
      <w:r>
        <w:br/>
        <w:t>Powered by: Your Genes | Helping You Understand Your DNA</w:t>
      </w:r>
    </w:p>
    <w:p w14:paraId="6ACEA416" w14:textId="77777777" w:rsidR="004C38AC" w:rsidRDefault="00D350A1">
      <w:pPr>
        <w:ind w:left="5760" w:firstLine="720"/>
        <w:rPr>
          <w:b/>
          <w:bCs/>
        </w:rPr>
      </w:pPr>
      <w:r>
        <w:rPr>
          <w:b/>
          <w:bCs/>
        </w:rPr>
        <w:t>Collection date:</w:t>
      </w:r>
    </w:p>
    <w:tbl>
      <w:tblPr>
        <w:tblStyle w:val="a2"/>
        <w:tblW w:w="25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550"/>
      </w:tblGrid>
      <w:tr w:rsidR="004C38AC" w14:paraId="1F89F34B" w14:textId="77777777">
        <w:trPr>
          <w:jc w:val="right"/>
        </w:trPr>
        <w:tc>
          <w:tcPr>
            <w:tcW w:w="2550" w:type="dxa"/>
            <w:shd w:val="clear" w:color="auto" w:fill="E9EBED"/>
            <w:tcMar>
              <w:top w:w="100" w:type="dxa"/>
              <w:left w:w="100" w:type="dxa"/>
              <w:bottom w:w="100" w:type="dxa"/>
              <w:right w:w="100" w:type="dxa"/>
            </w:tcMar>
          </w:tcPr>
          <w:p w14:paraId="1479CBBE" w14:textId="77777777" w:rsidR="004C38AC" w:rsidRDefault="00D350A1">
            <w:pPr>
              <w:spacing w:line="240" w:lineRule="auto"/>
            </w:pPr>
            <w:r>
              <w:t>[date]</w:t>
            </w:r>
          </w:p>
        </w:tc>
      </w:tr>
    </w:tbl>
    <w:p w14:paraId="0A4751BA" w14:textId="77777777" w:rsidR="004C38AC" w:rsidRDefault="00D350A1">
      <w:pPr>
        <w:rPr>
          <w:b/>
          <w:bCs/>
        </w:rPr>
      </w:pPr>
      <w:r>
        <w:rPr>
          <w:b/>
          <w:bCs/>
        </w:rPr>
        <w:t>Source of Information</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4C38AC" w14:paraId="255B6A31" w14:textId="77777777">
        <w:tc>
          <w:tcPr>
            <w:tcW w:w="9029" w:type="dxa"/>
            <w:shd w:val="clear" w:color="auto" w:fill="E9EBED"/>
            <w:tcMar>
              <w:top w:w="100" w:type="dxa"/>
              <w:left w:w="100" w:type="dxa"/>
              <w:bottom w:w="100" w:type="dxa"/>
              <w:right w:w="100" w:type="dxa"/>
            </w:tcMar>
          </w:tcPr>
          <w:p w14:paraId="6D16F900" w14:textId="6ABE3E68" w:rsidR="004C38AC" w:rsidRDefault="00D350A1">
            <w:pPr>
              <w:spacing w:line="240" w:lineRule="auto"/>
            </w:pPr>
            <w:r>
              <w:t xml:space="preserve">Patient’s own disclosure, </w:t>
            </w:r>
            <w:r w:rsidR="00D41226">
              <w:t>urine and swab</w:t>
            </w:r>
            <w:r>
              <w:t xml:space="preserve"> sample</w:t>
            </w:r>
            <w:r w:rsidR="00D41226">
              <w:t>.</w:t>
            </w:r>
          </w:p>
        </w:tc>
      </w:tr>
    </w:tbl>
    <w:p w14:paraId="3F059093" w14:textId="77777777" w:rsidR="004C38AC" w:rsidRDefault="004C38AC">
      <w:pPr>
        <w:spacing w:line="240" w:lineRule="auto"/>
        <w:rPr>
          <w:rFonts w:ascii="Lato" w:eastAsia="Lato" w:hAnsi="Lato" w:cs="Lato"/>
          <w:b/>
          <w:bCs/>
          <w:color w:val="121142"/>
          <w:sz w:val="26"/>
          <w:szCs w:val="26"/>
        </w:rPr>
      </w:pPr>
    </w:p>
    <w:p w14:paraId="538828C6" w14:textId="77777777" w:rsidR="004C38AC" w:rsidRDefault="00D350A1">
      <w:pPr>
        <w:rPr>
          <w:b/>
          <w:bCs/>
        </w:rPr>
      </w:pPr>
      <w:r>
        <w:rPr>
          <w:b/>
          <w:bCs/>
        </w:rPr>
        <w:t>Report Summary</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4C38AC" w14:paraId="252F65D9" w14:textId="77777777">
        <w:tc>
          <w:tcPr>
            <w:tcW w:w="9029" w:type="dxa"/>
            <w:shd w:val="clear" w:color="auto" w:fill="E9EBED"/>
            <w:tcMar>
              <w:top w:w="100" w:type="dxa"/>
              <w:left w:w="100" w:type="dxa"/>
              <w:bottom w:w="100" w:type="dxa"/>
              <w:right w:w="100" w:type="dxa"/>
            </w:tcMar>
          </w:tcPr>
          <w:p w14:paraId="299117D0" w14:textId="77777777" w:rsidR="004C38AC" w:rsidRDefault="00D350A1">
            <w:pPr>
              <w:spacing w:line="240" w:lineRule="auto"/>
            </w:pPr>
            <w:r>
              <w:t>[write a summary here for healthcare professionals]</w:t>
            </w:r>
          </w:p>
          <w:p w14:paraId="3E4B3EE9" w14:textId="77777777" w:rsidR="004C38AC" w:rsidRDefault="004C38AC">
            <w:pPr>
              <w:widowControl w:val="0"/>
              <w:spacing w:line="240" w:lineRule="auto"/>
              <w:rPr>
                <w:rFonts w:ascii="Lato" w:eastAsia="Lato" w:hAnsi="Lato" w:cs="Lato"/>
              </w:rPr>
            </w:pPr>
          </w:p>
          <w:p w14:paraId="67B93AE5" w14:textId="77777777" w:rsidR="004C38AC" w:rsidRDefault="004C38AC">
            <w:pPr>
              <w:widowControl w:val="0"/>
              <w:spacing w:line="240" w:lineRule="auto"/>
              <w:rPr>
                <w:rFonts w:ascii="Lato" w:eastAsia="Lato" w:hAnsi="Lato" w:cs="Lato"/>
              </w:rPr>
            </w:pPr>
          </w:p>
          <w:p w14:paraId="4815639E" w14:textId="77777777" w:rsidR="004C38AC" w:rsidRDefault="004C38AC">
            <w:pPr>
              <w:widowControl w:val="0"/>
              <w:spacing w:line="240" w:lineRule="auto"/>
              <w:rPr>
                <w:rFonts w:ascii="Lato" w:eastAsia="Lato" w:hAnsi="Lato" w:cs="Lato"/>
              </w:rPr>
            </w:pPr>
          </w:p>
          <w:p w14:paraId="779B8AF9" w14:textId="77777777" w:rsidR="004C38AC" w:rsidRDefault="004C38AC">
            <w:pPr>
              <w:widowControl w:val="0"/>
              <w:spacing w:line="240" w:lineRule="auto"/>
              <w:rPr>
                <w:rFonts w:ascii="Lato" w:eastAsia="Lato" w:hAnsi="Lato" w:cs="Lato"/>
              </w:rPr>
            </w:pPr>
          </w:p>
        </w:tc>
      </w:tr>
    </w:tbl>
    <w:p w14:paraId="2663052F" w14:textId="77777777" w:rsidR="004C38AC" w:rsidRDefault="004C38AC">
      <w:pPr>
        <w:spacing w:line="240" w:lineRule="auto"/>
        <w:rPr>
          <w:rFonts w:ascii="Lato" w:eastAsia="Lato" w:hAnsi="Lato" w:cs="Lato"/>
          <w:b/>
          <w:bCs/>
          <w:color w:val="121142"/>
          <w:sz w:val="26"/>
          <w:szCs w:val="26"/>
        </w:rPr>
      </w:pPr>
    </w:p>
    <w:p w14:paraId="3FCA9D43" w14:textId="77777777" w:rsidR="004C38AC" w:rsidRDefault="00D350A1">
      <w:pPr>
        <w:spacing w:line="240" w:lineRule="auto"/>
        <w:jc w:val="right"/>
        <w:rPr>
          <w:color w:val="6AB6E4"/>
        </w:rPr>
      </w:pPr>
      <w:r>
        <w:rPr>
          <w:rFonts w:ascii="Poppins" w:eastAsia="Poppins" w:hAnsi="Poppins" w:cs="Poppins"/>
          <w:color w:val="6AB6E4"/>
          <w:sz w:val="28"/>
          <w:szCs w:val="28"/>
        </w:rPr>
        <w:t xml:space="preserve">Private </w:t>
      </w:r>
      <w:r>
        <w:rPr>
          <w:rFonts w:ascii="Poppins" w:eastAsia="Poppins" w:hAnsi="Poppins" w:cs="Poppins"/>
          <w:color w:val="BEB3D0"/>
          <w:sz w:val="28"/>
          <w:szCs w:val="28"/>
        </w:rPr>
        <w:t>&amp;</w:t>
      </w:r>
      <w:r>
        <w:rPr>
          <w:rFonts w:ascii="Poppins" w:eastAsia="Poppins" w:hAnsi="Poppins" w:cs="Poppins"/>
          <w:color w:val="6AB6E4"/>
          <w:sz w:val="28"/>
          <w:szCs w:val="28"/>
        </w:rPr>
        <w:t xml:space="preserve"> Confidential</w:t>
      </w:r>
    </w:p>
    <w:p w14:paraId="5AFFEE3A" w14:textId="77777777" w:rsidR="004C38AC" w:rsidRDefault="00D350A1">
      <w:pPr>
        <w:rPr>
          <w:color w:val="6AB6E4"/>
        </w:rPr>
      </w:pPr>
      <w:r>
        <w:br w:type="page"/>
      </w:r>
    </w:p>
    <w:p w14:paraId="27630D93" w14:textId="77777777" w:rsidR="004C38AC" w:rsidRDefault="00D350A1">
      <w:pPr>
        <w:pStyle w:val="Heading2"/>
        <w:rPr>
          <w:color w:val="FF8585"/>
        </w:rPr>
      </w:pPr>
      <w:bookmarkStart w:id="1" w:name="_ra56growa2j3" w:colFirst="0" w:colLast="0"/>
      <w:bookmarkEnd w:id="1"/>
      <w:r>
        <w:lastRenderedPageBreak/>
        <w:t xml:space="preserve">1 | </w:t>
      </w:r>
      <w:r>
        <w:rPr>
          <w:color w:val="FF8585"/>
        </w:rPr>
        <w:t>Results</w:t>
      </w:r>
    </w:p>
    <w:p w14:paraId="1E0C8676" w14:textId="77777777" w:rsidR="004C38AC" w:rsidRDefault="00D350A1">
      <w:r>
        <w:t>A summary of the molecular testing that was concluded on your sample.</w:t>
      </w:r>
    </w:p>
    <w:p w14:paraId="618F3056" w14:textId="77777777" w:rsidR="004C38AC" w:rsidRDefault="00D350A1">
      <w:pPr>
        <w:spacing w:before="200" w:line="240" w:lineRule="auto"/>
      </w:pPr>
      <w:r>
        <w:t xml:space="preserve">This report tests </w:t>
      </w:r>
      <w:r>
        <w:rPr>
          <w:b/>
          <w:bCs/>
        </w:rPr>
        <w:t>17 pathogens</w:t>
      </w:r>
      <w:r>
        <w:t xml:space="preserve"> found within the genital tract using real-time polymerase chain reaction (RT-PCR) technology. This sensitive method allows for the detection and diagnosis.</w:t>
      </w:r>
    </w:p>
    <w:p w14:paraId="4D3E3A6B" w14:textId="77777777" w:rsidR="004C38AC" w:rsidRDefault="00D350A1">
      <w:pPr>
        <w:pStyle w:val="Heading4"/>
      </w:pPr>
      <w:bookmarkStart w:id="2" w:name="_ri17cjx7n7" w:colFirst="0" w:colLast="0"/>
      <w:bookmarkEnd w:id="2"/>
      <w:r>
        <w:t>Summary of Molecular Testing</w:t>
      </w:r>
    </w:p>
    <w:tbl>
      <w:tblPr>
        <w:tblStyle w:val="a5"/>
        <w:tblW w:w="90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
        <w:gridCol w:w="3135"/>
        <w:gridCol w:w="2355"/>
        <w:gridCol w:w="1245"/>
        <w:gridCol w:w="1800"/>
      </w:tblGrid>
      <w:tr w:rsidR="004C38AC" w14:paraId="77DD1AC9" w14:textId="77777777">
        <w:tc>
          <w:tcPr>
            <w:tcW w:w="480" w:type="dxa"/>
            <w:shd w:val="clear" w:color="auto" w:fill="FFFFFF"/>
            <w:tcMar>
              <w:top w:w="100" w:type="dxa"/>
              <w:left w:w="100" w:type="dxa"/>
              <w:bottom w:w="100" w:type="dxa"/>
              <w:right w:w="100" w:type="dxa"/>
            </w:tcMar>
          </w:tcPr>
          <w:p w14:paraId="6753F947" w14:textId="77777777" w:rsidR="004C38AC" w:rsidRDefault="004C38AC">
            <w:pPr>
              <w:widowControl w:val="0"/>
              <w:spacing w:line="240" w:lineRule="auto"/>
            </w:pPr>
          </w:p>
        </w:tc>
        <w:tc>
          <w:tcPr>
            <w:tcW w:w="3135" w:type="dxa"/>
            <w:shd w:val="clear" w:color="auto" w:fill="FFFFFF"/>
            <w:tcMar>
              <w:top w:w="100" w:type="dxa"/>
              <w:left w:w="100" w:type="dxa"/>
              <w:bottom w:w="100" w:type="dxa"/>
              <w:right w:w="100" w:type="dxa"/>
            </w:tcMar>
          </w:tcPr>
          <w:p w14:paraId="1B8F13E7" w14:textId="77777777" w:rsidR="004C38AC" w:rsidRDefault="00D350A1">
            <w:pPr>
              <w:widowControl w:val="0"/>
              <w:spacing w:line="240" w:lineRule="auto"/>
              <w:rPr>
                <w:b/>
                <w:bCs/>
              </w:rPr>
            </w:pPr>
            <w:r>
              <w:rPr>
                <w:b/>
                <w:bCs/>
              </w:rPr>
              <w:t>Pathogen</w:t>
            </w:r>
          </w:p>
        </w:tc>
        <w:tc>
          <w:tcPr>
            <w:tcW w:w="2355" w:type="dxa"/>
            <w:shd w:val="clear" w:color="auto" w:fill="FFFFFF"/>
            <w:tcMar>
              <w:top w:w="100" w:type="dxa"/>
              <w:left w:w="100" w:type="dxa"/>
              <w:bottom w:w="100" w:type="dxa"/>
              <w:right w:w="100" w:type="dxa"/>
            </w:tcMar>
          </w:tcPr>
          <w:p w14:paraId="5AFB491A" w14:textId="77777777" w:rsidR="004C38AC" w:rsidRDefault="00D350A1">
            <w:pPr>
              <w:widowControl w:val="0"/>
              <w:spacing w:line="240" w:lineRule="auto"/>
              <w:rPr>
                <w:b/>
                <w:bCs/>
              </w:rPr>
            </w:pPr>
            <w:r>
              <w:rPr>
                <w:b/>
                <w:bCs/>
              </w:rPr>
              <w:t>Categories</w:t>
            </w:r>
          </w:p>
        </w:tc>
        <w:tc>
          <w:tcPr>
            <w:tcW w:w="1245" w:type="dxa"/>
            <w:shd w:val="clear" w:color="auto" w:fill="FFFFFF"/>
            <w:tcMar>
              <w:top w:w="100" w:type="dxa"/>
              <w:left w:w="100" w:type="dxa"/>
              <w:bottom w:w="100" w:type="dxa"/>
              <w:right w:w="100" w:type="dxa"/>
            </w:tcMar>
          </w:tcPr>
          <w:p w14:paraId="75304F85" w14:textId="77777777" w:rsidR="004C38AC" w:rsidRDefault="00D350A1">
            <w:pPr>
              <w:widowControl w:val="0"/>
              <w:spacing w:line="240" w:lineRule="auto"/>
              <w:rPr>
                <w:b/>
                <w:bCs/>
              </w:rPr>
            </w:pPr>
            <w:r>
              <w:rPr>
                <w:b/>
                <w:bCs/>
              </w:rPr>
              <w:t>Ct Mean</w:t>
            </w:r>
          </w:p>
        </w:tc>
        <w:tc>
          <w:tcPr>
            <w:tcW w:w="1800" w:type="dxa"/>
            <w:shd w:val="clear" w:color="auto" w:fill="FFFFFF"/>
            <w:tcMar>
              <w:top w:w="100" w:type="dxa"/>
              <w:left w:w="100" w:type="dxa"/>
              <w:bottom w:w="100" w:type="dxa"/>
              <w:right w:w="100" w:type="dxa"/>
            </w:tcMar>
          </w:tcPr>
          <w:p w14:paraId="5967A2CB" w14:textId="77777777" w:rsidR="004C38AC" w:rsidRDefault="00D350A1">
            <w:pPr>
              <w:widowControl w:val="0"/>
              <w:spacing w:line="240" w:lineRule="auto"/>
              <w:rPr>
                <w:b/>
                <w:bCs/>
              </w:rPr>
            </w:pPr>
            <w:r>
              <w:rPr>
                <w:b/>
                <w:bCs/>
              </w:rPr>
              <w:t>Your Results</w:t>
            </w:r>
          </w:p>
        </w:tc>
      </w:tr>
      <w:tr w:rsidR="004C38AC" w14:paraId="4660F306" w14:textId="77777777">
        <w:tc>
          <w:tcPr>
            <w:tcW w:w="480" w:type="dxa"/>
            <w:shd w:val="clear" w:color="auto" w:fill="FFFFFF"/>
            <w:tcMar>
              <w:top w:w="100" w:type="dxa"/>
              <w:left w:w="100" w:type="dxa"/>
              <w:bottom w:w="100" w:type="dxa"/>
              <w:right w:w="100" w:type="dxa"/>
            </w:tcMar>
          </w:tcPr>
          <w:p w14:paraId="78599770" w14:textId="77777777" w:rsidR="004C38AC" w:rsidRDefault="00D350A1">
            <w:pPr>
              <w:widowControl w:val="0"/>
              <w:spacing w:line="240" w:lineRule="auto"/>
            </w:pPr>
            <w:r>
              <w:t>1</w:t>
            </w:r>
          </w:p>
        </w:tc>
        <w:tc>
          <w:tcPr>
            <w:tcW w:w="3135" w:type="dxa"/>
            <w:shd w:val="clear" w:color="auto" w:fill="E9EBED"/>
            <w:tcMar>
              <w:top w:w="100" w:type="dxa"/>
              <w:left w:w="100" w:type="dxa"/>
              <w:bottom w:w="100" w:type="dxa"/>
              <w:right w:w="100" w:type="dxa"/>
            </w:tcMar>
          </w:tcPr>
          <w:p w14:paraId="20139ECC" w14:textId="77777777" w:rsidR="004C38AC" w:rsidRDefault="00D350A1">
            <w:pPr>
              <w:widowControl w:val="0"/>
              <w:spacing w:line="240" w:lineRule="auto"/>
            </w:pPr>
            <w:r>
              <w:t>Enterococcus faecalis</w:t>
            </w:r>
          </w:p>
        </w:tc>
        <w:tc>
          <w:tcPr>
            <w:tcW w:w="2355" w:type="dxa"/>
            <w:shd w:val="clear" w:color="auto" w:fill="E9EBED"/>
            <w:tcMar>
              <w:top w:w="100" w:type="dxa"/>
              <w:left w:w="100" w:type="dxa"/>
              <w:bottom w:w="100" w:type="dxa"/>
              <w:right w:w="100" w:type="dxa"/>
            </w:tcMar>
          </w:tcPr>
          <w:p w14:paraId="2BBFBC5F" w14:textId="77777777" w:rsidR="004C38AC" w:rsidRDefault="00D350A1">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75AA4E31" w14:textId="77777777" w:rsidR="004C38AC" w:rsidRDefault="00D350A1">
            <w:pPr>
              <w:widowControl w:val="0"/>
              <w:spacing w:line="240" w:lineRule="auto"/>
            </w:pPr>
            <w:r>
              <w:t>n/a</w:t>
            </w:r>
          </w:p>
        </w:tc>
        <w:tc>
          <w:tcPr>
            <w:tcW w:w="1800" w:type="dxa"/>
            <w:shd w:val="clear" w:color="auto" w:fill="B6D7A8"/>
            <w:tcMar>
              <w:top w:w="100" w:type="dxa"/>
              <w:left w:w="100" w:type="dxa"/>
              <w:bottom w:w="100" w:type="dxa"/>
              <w:right w:w="100" w:type="dxa"/>
            </w:tcMar>
          </w:tcPr>
          <w:p w14:paraId="2186AB28" w14:textId="77777777" w:rsidR="004C38AC" w:rsidRDefault="00D350A1">
            <w:pPr>
              <w:widowControl w:val="0"/>
              <w:spacing w:line="240" w:lineRule="auto"/>
            </w:pPr>
            <w:r>
              <w:t>Not Detected</w:t>
            </w:r>
          </w:p>
        </w:tc>
      </w:tr>
      <w:tr w:rsidR="004C38AC" w14:paraId="29EFD791" w14:textId="77777777" w:rsidTr="00D41226">
        <w:tc>
          <w:tcPr>
            <w:tcW w:w="480" w:type="dxa"/>
            <w:shd w:val="clear" w:color="auto" w:fill="FFFFFF"/>
            <w:tcMar>
              <w:top w:w="100" w:type="dxa"/>
              <w:left w:w="100" w:type="dxa"/>
              <w:bottom w:w="100" w:type="dxa"/>
              <w:right w:w="100" w:type="dxa"/>
            </w:tcMar>
          </w:tcPr>
          <w:p w14:paraId="105810B0" w14:textId="77777777" w:rsidR="004C38AC" w:rsidRDefault="00D350A1">
            <w:pPr>
              <w:widowControl w:val="0"/>
              <w:spacing w:line="240" w:lineRule="auto"/>
            </w:pPr>
            <w:r>
              <w:t>2</w:t>
            </w:r>
          </w:p>
        </w:tc>
        <w:tc>
          <w:tcPr>
            <w:tcW w:w="3135" w:type="dxa"/>
            <w:shd w:val="clear" w:color="auto" w:fill="E9EBED"/>
            <w:tcMar>
              <w:top w:w="100" w:type="dxa"/>
              <w:left w:w="100" w:type="dxa"/>
              <w:bottom w:w="100" w:type="dxa"/>
              <w:right w:w="100" w:type="dxa"/>
            </w:tcMar>
          </w:tcPr>
          <w:p w14:paraId="1D84EBCF" w14:textId="77777777" w:rsidR="004C38AC" w:rsidRDefault="00D350A1">
            <w:pPr>
              <w:widowControl w:val="0"/>
              <w:spacing w:line="240" w:lineRule="auto"/>
            </w:pPr>
            <w:r>
              <w:t>Gardnerella vaginalis</w:t>
            </w:r>
          </w:p>
        </w:tc>
        <w:tc>
          <w:tcPr>
            <w:tcW w:w="2355" w:type="dxa"/>
            <w:shd w:val="clear" w:color="auto" w:fill="E9EBED"/>
            <w:tcMar>
              <w:top w:w="100" w:type="dxa"/>
              <w:left w:w="100" w:type="dxa"/>
              <w:bottom w:w="100" w:type="dxa"/>
              <w:right w:w="100" w:type="dxa"/>
            </w:tcMar>
          </w:tcPr>
          <w:p w14:paraId="0F571CB3" w14:textId="77777777" w:rsidR="004C38AC" w:rsidRDefault="00D350A1">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1BF4B0DB" w14:textId="4F2970EC" w:rsidR="004C38AC" w:rsidRDefault="00D41226">
            <w:pPr>
              <w:widowControl w:val="0"/>
              <w:spacing w:line="240" w:lineRule="auto"/>
            </w:pPr>
            <w:r>
              <w:t>34</w:t>
            </w:r>
          </w:p>
        </w:tc>
        <w:tc>
          <w:tcPr>
            <w:tcW w:w="1800" w:type="dxa"/>
            <w:shd w:val="clear" w:color="auto" w:fill="FF8585"/>
            <w:tcMar>
              <w:top w:w="100" w:type="dxa"/>
              <w:left w:w="100" w:type="dxa"/>
              <w:bottom w:w="100" w:type="dxa"/>
              <w:right w:w="100" w:type="dxa"/>
            </w:tcMar>
          </w:tcPr>
          <w:p w14:paraId="15319362" w14:textId="5CEE301A" w:rsidR="004C38AC" w:rsidRDefault="00D41226">
            <w:pPr>
              <w:widowControl w:val="0"/>
              <w:spacing w:line="240" w:lineRule="auto"/>
            </w:pPr>
            <w:r>
              <w:t>Detected</w:t>
            </w:r>
          </w:p>
        </w:tc>
      </w:tr>
      <w:tr w:rsidR="004C38AC" w14:paraId="00FBDA19" w14:textId="77777777">
        <w:tc>
          <w:tcPr>
            <w:tcW w:w="480" w:type="dxa"/>
            <w:shd w:val="clear" w:color="auto" w:fill="FFFFFF"/>
            <w:tcMar>
              <w:top w:w="100" w:type="dxa"/>
              <w:left w:w="100" w:type="dxa"/>
              <w:bottom w:w="100" w:type="dxa"/>
              <w:right w:w="100" w:type="dxa"/>
            </w:tcMar>
          </w:tcPr>
          <w:p w14:paraId="712D9BA8" w14:textId="77777777" w:rsidR="004C38AC" w:rsidRDefault="00D350A1">
            <w:pPr>
              <w:widowControl w:val="0"/>
              <w:spacing w:line="240" w:lineRule="auto"/>
            </w:pPr>
            <w:r>
              <w:t>3</w:t>
            </w:r>
          </w:p>
        </w:tc>
        <w:tc>
          <w:tcPr>
            <w:tcW w:w="3135" w:type="dxa"/>
            <w:shd w:val="clear" w:color="auto" w:fill="E9EBED"/>
            <w:tcMar>
              <w:top w:w="100" w:type="dxa"/>
              <w:left w:w="100" w:type="dxa"/>
              <w:bottom w:w="100" w:type="dxa"/>
              <w:right w:w="100" w:type="dxa"/>
            </w:tcMar>
          </w:tcPr>
          <w:p w14:paraId="7DB96EE5" w14:textId="77777777" w:rsidR="004C38AC" w:rsidRDefault="00D350A1">
            <w:pPr>
              <w:widowControl w:val="0"/>
              <w:spacing w:line="240" w:lineRule="auto"/>
            </w:pPr>
            <w:proofErr w:type="spellStart"/>
            <w:r>
              <w:t>Prevotella</w:t>
            </w:r>
            <w:proofErr w:type="spellEnd"/>
            <w:r>
              <w:t xml:space="preserve"> </w:t>
            </w:r>
            <w:proofErr w:type="spellStart"/>
            <w:r>
              <w:t>bivia</w:t>
            </w:r>
            <w:proofErr w:type="spellEnd"/>
          </w:p>
        </w:tc>
        <w:tc>
          <w:tcPr>
            <w:tcW w:w="2355" w:type="dxa"/>
            <w:shd w:val="clear" w:color="auto" w:fill="E9EBED"/>
            <w:tcMar>
              <w:top w:w="100" w:type="dxa"/>
              <w:left w:w="100" w:type="dxa"/>
              <w:bottom w:w="100" w:type="dxa"/>
              <w:right w:w="100" w:type="dxa"/>
            </w:tcMar>
          </w:tcPr>
          <w:p w14:paraId="4DE03290" w14:textId="77777777" w:rsidR="004C38AC" w:rsidRDefault="00D350A1">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2D00A364"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0C890E72" w14:textId="77777777" w:rsidR="004C38AC" w:rsidRDefault="004C38AC">
            <w:pPr>
              <w:widowControl w:val="0"/>
              <w:spacing w:line="240" w:lineRule="auto"/>
            </w:pPr>
          </w:p>
        </w:tc>
      </w:tr>
      <w:tr w:rsidR="004C38AC" w14:paraId="1964F1A7" w14:textId="77777777">
        <w:tc>
          <w:tcPr>
            <w:tcW w:w="480" w:type="dxa"/>
            <w:shd w:val="clear" w:color="auto" w:fill="FFFFFF"/>
            <w:tcMar>
              <w:top w:w="100" w:type="dxa"/>
              <w:left w:w="100" w:type="dxa"/>
              <w:bottom w:w="100" w:type="dxa"/>
              <w:right w:w="100" w:type="dxa"/>
            </w:tcMar>
          </w:tcPr>
          <w:p w14:paraId="58EAAAC7" w14:textId="77777777" w:rsidR="004C38AC" w:rsidRDefault="00D350A1">
            <w:pPr>
              <w:widowControl w:val="0"/>
              <w:spacing w:line="240" w:lineRule="auto"/>
            </w:pPr>
            <w:r>
              <w:t>4</w:t>
            </w:r>
          </w:p>
        </w:tc>
        <w:tc>
          <w:tcPr>
            <w:tcW w:w="3135" w:type="dxa"/>
            <w:shd w:val="clear" w:color="auto" w:fill="E9EBED"/>
            <w:tcMar>
              <w:top w:w="100" w:type="dxa"/>
              <w:left w:w="100" w:type="dxa"/>
              <w:bottom w:w="100" w:type="dxa"/>
              <w:right w:w="100" w:type="dxa"/>
            </w:tcMar>
          </w:tcPr>
          <w:p w14:paraId="3DA668E3" w14:textId="77777777" w:rsidR="004C38AC" w:rsidRDefault="00D350A1">
            <w:pPr>
              <w:widowControl w:val="0"/>
              <w:spacing w:line="240" w:lineRule="auto"/>
            </w:pPr>
            <w:r>
              <w:t>Staphylococcus aureus</w:t>
            </w:r>
          </w:p>
        </w:tc>
        <w:tc>
          <w:tcPr>
            <w:tcW w:w="2355" w:type="dxa"/>
            <w:shd w:val="clear" w:color="auto" w:fill="E9EBED"/>
            <w:tcMar>
              <w:top w:w="100" w:type="dxa"/>
              <w:left w:w="100" w:type="dxa"/>
              <w:bottom w:w="100" w:type="dxa"/>
              <w:right w:w="100" w:type="dxa"/>
            </w:tcMar>
          </w:tcPr>
          <w:p w14:paraId="3412B48B" w14:textId="77777777" w:rsidR="004C38AC" w:rsidRDefault="00D350A1">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4CA4F76F"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6FB54D57" w14:textId="77777777" w:rsidR="004C38AC" w:rsidRDefault="004C38AC">
            <w:pPr>
              <w:widowControl w:val="0"/>
              <w:spacing w:line="240" w:lineRule="auto"/>
            </w:pPr>
          </w:p>
        </w:tc>
      </w:tr>
      <w:tr w:rsidR="004C38AC" w14:paraId="19C020E8" w14:textId="77777777">
        <w:tc>
          <w:tcPr>
            <w:tcW w:w="480" w:type="dxa"/>
            <w:shd w:val="clear" w:color="auto" w:fill="FFFFFF"/>
            <w:tcMar>
              <w:top w:w="100" w:type="dxa"/>
              <w:left w:w="100" w:type="dxa"/>
              <w:bottom w:w="100" w:type="dxa"/>
              <w:right w:w="100" w:type="dxa"/>
            </w:tcMar>
          </w:tcPr>
          <w:p w14:paraId="50974EA3" w14:textId="77777777" w:rsidR="004C38AC" w:rsidRDefault="00D350A1">
            <w:pPr>
              <w:widowControl w:val="0"/>
              <w:spacing w:line="240" w:lineRule="auto"/>
            </w:pPr>
            <w:r>
              <w:t>5</w:t>
            </w:r>
          </w:p>
        </w:tc>
        <w:tc>
          <w:tcPr>
            <w:tcW w:w="3135" w:type="dxa"/>
            <w:shd w:val="clear" w:color="auto" w:fill="E9EBED"/>
            <w:tcMar>
              <w:top w:w="100" w:type="dxa"/>
              <w:left w:w="100" w:type="dxa"/>
              <w:bottom w:w="100" w:type="dxa"/>
              <w:right w:w="100" w:type="dxa"/>
            </w:tcMar>
          </w:tcPr>
          <w:p w14:paraId="57B09B2E" w14:textId="77777777" w:rsidR="004C38AC" w:rsidRDefault="00D350A1">
            <w:pPr>
              <w:widowControl w:val="0"/>
              <w:spacing w:line="240" w:lineRule="auto"/>
            </w:pPr>
            <w:r>
              <w:t>Streptococcus agalactiae (group B)</w:t>
            </w:r>
          </w:p>
        </w:tc>
        <w:tc>
          <w:tcPr>
            <w:tcW w:w="2355" w:type="dxa"/>
            <w:shd w:val="clear" w:color="auto" w:fill="E9EBED"/>
            <w:tcMar>
              <w:top w:w="100" w:type="dxa"/>
              <w:left w:w="100" w:type="dxa"/>
              <w:bottom w:w="100" w:type="dxa"/>
              <w:right w:w="100" w:type="dxa"/>
            </w:tcMar>
          </w:tcPr>
          <w:p w14:paraId="2D3E16FE" w14:textId="77777777" w:rsidR="004C38AC" w:rsidRDefault="00D350A1">
            <w:pPr>
              <w:widowControl w:val="0"/>
              <w:spacing w:line="240" w:lineRule="auto"/>
            </w:pPr>
            <w:r>
              <w:t>Bacterial Vaginosis</w:t>
            </w:r>
          </w:p>
        </w:tc>
        <w:tc>
          <w:tcPr>
            <w:tcW w:w="1245" w:type="dxa"/>
            <w:shd w:val="clear" w:color="auto" w:fill="E9EBED"/>
            <w:tcMar>
              <w:top w:w="100" w:type="dxa"/>
              <w:left w:w="100" w:type="dxa"/>
              <w:bottom w:w="100" w:type="dxa"/>
              <w:right w:w="100" w:type="dxa"/>
            </w:tcMar>
          </w:tcPr>
          <w:p w14:paraId="4204DB9A"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4F6967CE" w14:textId="77777777" w:rsidR="004C38AC" w:rsidRDefault="004C38AC">
            <w:pPr>
              <w:widowControl w:val="0"/>
              <w:spacing w:line="240" w:lineRule="auto"/>
            </w:pPr>
          </w:p>
        </w:tc>
      </w:tr>
      <w:tr w:rsidR="004C38AC" w14:paraId="55BD982F" w14:textId="77777777">
        <w:tc>
          <w:tcPr>
            <w:tcW w:w="480" w:type="dxa"/>
            <w:shd w:val="clear" w:color="auto" w:fill="FFFFFF"/>
            <w:tcMar>
              <w:top w:w="100" w:type="dxa"/>
              <w:left w:w="100" w:type="dxa"/>
              <w:bottom w:w="100" w:type="dxa"/>
              <w:right w:w="100" w:type="dxa"/>
            </w:tcMar>
          </w:tcPr>
          <w:p w14:paraId="7ABB1A4D" w14:textId="77777777" w:rsidR="004C38AC" w:rsidRDefault="00D350A1">
            <w:pPr>
              <w:widowControl w:val="0"/>
              <w:spacing w:line="240" w:lineRule="auto"/>
            </w:pPr>
            <w:r>
              <w:t>6</w:t>
            </w:r>
          </w:p>
        </w:tc>
        <w:tc>
          <w:tcPr>
            <w:tcW w:w="3135" w:type="dxa"/>
            <w:shd w:val="clear" w:color="auto" w:fill="E9EBED"/>
            <w:tcMar>
              <w:top w:w="100" w:type="dxa"/>
              <w:left w:w="100" w:type="dxa"/>
              <w:bottom w:w="100" w:type="dxa"/>
              <w:right w:w="100" w:type="dxa"/>
            </w:tcMar>
          </w:tcPr>
          <w:p w14:paraId="76ECFAC0" w14:textId="77777777" w:rsidR="004C38AC" w:rsidRDefault="00D350A1">
            <w:pPr>
              <w:widowControl w:val="0"/>
              <w:spacing w:line="240" w:lineRule="auto"/>
            </w:pPr>
            <w:r>
              <w:t xml:space="preserve">Candida </w:t>
            </w:r>
            <w:proofErr w:type="spellStart"/>
            <w:r>
              <w:t>spp</w:t>
            </w:r>
            <w:proofErr w:type="spellEnd"/>
          </w:p>
        </w:tc>
        <w:tc>
          <w:tcPr>
            <w:tcW w:w="2355" w:type="dxa"/>
            <w:shd w:val="clear" w:color="auto" w:fill="E9EBED"/>
            <w:tcMar>
              <w:top w:w="100" w:type="dxa"/>
              <w:left w:w="100" w:type="dxa"/>
              <w:bottom w:w="100" w:type="dxa"/>
              <w:right w:w="100" w:type="dxa"/>
            </w:tcMar>
          </w:tcPr>
          <w:p w14:paraId="7C5C7E79" w14:textId="77777777" w:rsidR="004C38AC" w:rsidRDefault="00D350A1">
            <w:pPr>
              <w:widowControl w:val="0"/>
              <w:spacing w:line="240" w:lineRule="auto"/>
            </w:pPr>
            <w:r>
              <w:t>Fungal</w:t>
            </w:r>
          </w:p>
        </w:tc>
        <w:tc>
          <w:tcPr>
            <w:tcW w:w="1245" w:type="dxa"/>
            <w:shd w:val="clear" w:color="auto" w:fill="E9EBED"/>
            <w:tcMar>
              <w:top w:w="100" w:type="dxa"/>
              <w:left w:w="100" w:type="dxa"/>
              <w:bottom w:w="100" w:type="dxa"/>
              <w:right w:w="100" w:type="dxa"/>
            </w:tcMar>
          </w:tcPr>
          <w:p w14:paraId="036CE95D"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04413C93" w14:textId="77777777" w:rsidR="004C38AC" w:rsidRDefault="004C38AC">
            <w:pPr>
              <w:widowControl w:val="0"/>
              <w:spacing w:line="240" w:lineRule="auto"/>
            </w:pPr>
          </w:p>
        </w:tc>
      </w:tr>
      <w:tr w:rsidR="004C38AC" w14:paraId="778A67E5" w14:textId="77777777">
        <w:tc>
          <w:tcPr>
            <w:tcW w:w="480" w:type="dxa"/>
            <w:shd w:val="clear" w:color="auto" w:fill="FFFFFF"/>
            <w:tcMar>
              <w:top w:w="100" w:type="dxa"/>
              <w:left w:w="100" w:type="dxa"/>
              <w:bottom w:w="100" w:type="dxa"/>
              <w:right w:w="100" w:type="dxa"/>
            </w:tcMar>
          </w:tcPr>
          <w:p w14:paraId="65843989" w14:textId="77777777" w:rsidR="004C38AC" w:rsidRDefault="00D350A1">
            <w:pPr>
              <w:widowControl w:val="0"/>
              <w:spacing w:line="240" w:lineRule="auto"/>
            </w:pPr>
            <w:r>
              <w:t>7</w:t>
            </w:r>
          </w:p>
        </w:tc>
        <w:tc>
          <w:tcPr>
            <w:tcW w:w="3135" w:type="dxa"/>
            <w:shd w:val="clear" w:color="auto" w:fill="E9EBED"/>
            <w:tcMar>
              <w:top w:w="100" w:type="dxa"/>
              <w:left w:w="100" w:type="dxa"/>
              <w:bottom w:w="100" w:type="dxa"/>
              <w:right w:w="100" w:type="dxa"/>
            </w:tcMar>
          </w:tcPr>
          <w:p w14:paraId="1CA01D48" w14:textId="77777777" w:rsidR="004C38AC" w:rsidRDefault="00D350A1">
            <w:pPr>
              <w:widowControl w:val="0"/>
              <w:spacing w:line="240" w:lineRule="auto"/>
            </w:pPr>
            <w:r>
              <w:t>Chlamydia trachomatis</w:t>
            </w:r>
          </w:p>
        </w:tc>
        <w:tc>
          <w:tcPr>
            <w:tcW w:w="2355" w:type="dxa"/>
            <w:shd w:val="clear" w:color="auto" w:fill="E9EBED"/>
            <w:tcMar>
              <w:top w:w="100" w:type="dxa"/>
              <w:left w:w="100" w:type="dxa"/>
              <w:bottom w:w="100" w:type="dxa"/>
              <w:right w:w="100" w:type="dxa"/>
            </w:tcMar>
          </w:tcPr>
          <w:p w14:paraId="459004D5"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11649A1"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0F136EB2" w14:textId="77777777" w:rsidR="004C38AC" w:rsidRDefault="004C38AC">
            <w:pPr>
              <w:widowControl w:val="0"/>
              <w:spacing w:line="240" w:lineRule="auto"/>
            </w:pPr>
          </w:p>
        </w:tc>
      </w:tr>
      <w:tr w:rsidR="004C38AC" w14:paraId="27E04D9C" w14:textId="77777777">
        <w:tc>
          <w:tcPr>
            <w:tcW w:w="480" w:type="dxa"/>
            <w:shd w:val="clear" w:color="auto" w:fill="FFFFFF"/>
            <w:tcMar>
              <w:top w:w="100" w:type="dxa"/>
              <w:left w:w="100" w:type="dxa"/>
              <w:bottom w:w="100" w:type="dxa"/>
              <w:right w:w="100" w:type="dxa"/>
            </w:tcMar>
          </w:tcPr>
          <w:p w14:paraId="13C0B61A" w14:textId="77777777" w:rsidR="004C38AC" w:rsidRDefault="00D350A1">
            <w:pPr>
              <w:widowControl w:val="0"/>
              <w:spacing w:line="240" w:lineRule="auto"/>
            </w:pPr>
            <w:r>
              <w:t>8</w:t>
            </w:r>
          </w:p>
        </w:tc>
        <w:tc>
          <w:tcPr>
            <w:tcW w:w="3135" w:type="dxa"/>
            <w:shd w:val="clear" w:color="auto" w:fill="E9EBED"/>
            <w:tcMar>
              <w:top w:w="100" w:type="dxa"/>
              <w:left w:w="100" w:type="dxa"/>
              <w:bottom w:w="100" w:type="dxa"/>
              <w:right w:w="100" w:type="dxa"/>
            </w:tcMar>
          </w:tcPr>
          <w:p w14:paraId="6316CB4D" w14:textId="77777777" w:rsidR="004C38AC" w:rsidRDefault="00D350A1">
            <w:pPr>
              <w:widowControl w:val="0"/>
              <w:spacing w:line="240" w:lineRule="auto"/>
            </w:pPr>
            <w:r>
              <w:t xml:space="preserve">Haemophilus </w:t>
            </w:r>
            <w:proofErr w:type="spellStart"/>
            <w:r>
              <w:t>ducreyi</w:t>
            </w:r>
            <w:proofErr w:type="spellEnd"/>
          </w:p>
        </w:tc>
        <w:tc>
          <w:tcPr>
            <w:tcW w:w="2355" w:type="dxa"/>
            <w:shd w:val="clear" w:color="auto" w:fill="E9EBED"/>
            <w:tcMar>
              <w:top w:w="100" w:type="dxa"/>
              <w:left w:w="100" w:type="dxa"/>
              <w:bottom w:w="100" w:type="dxa"/>
              <w:right w:w="100" w:type="dxa"/>
            </w:tcMar>
          </w:tcPr>
          <w:p w14:paraId="7C822A3A"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289AEA6F"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5A206570" w14:textId="77777777" w:rsidR="004C38AC" w:rsidRDefault="004C38AC">
            <w:pPr>
              <w:widowControl w:val="0"/>
              <w:spacing w:line="240" w:lineRule="auto"/>
            </w:pPr>
          </w:p>
        </w:tc>
      </w:tr>
      <w:tr w:rsidR="004C38AC" w14:paraId="5254943A" w14:textId="77777777">
        <w:tc>
          <w:tcPr>
            <w:tcW w:w="480" w:type="dxa"/>
            <w:shd w:val="clear" w:color="auto" w:fill="FFFFFF"/>
            <w:tcMar>
              <w:top w:w="100" w:type="dxa"/>
              <w:left w:w="100" w:type="dxa"/>
              <w:bottom w:w="100" w:type="dxa"/>
              <w:right w:w="100" w:type="dxa"/>
            </w:tcMar>
          </w:tcPr>
          <w:p w14:paraId="630E1DEE" w14:textId="77777777" w:rsidR="004C38AC" w:rsidRDefault="00D350A1">
            <w:pPr>
              <w:widowControl w:val="0"/>
              <w:spacing w:line="240" w:lineRule="auto"/>
            </w:pPr>
            <w:r>
              <w:t>9</w:t>
            </w:r>
          </w:p>
        </w:tc>
        <w:tc>
          <w:tcPr>
            <w:tcW w:w="3135" w:type="dxa"/>
            <w:shd w:val="clear" w:color="auto" w:fill="E9EBED"/>
            <w:tcMar>
              <w:top w:w="100" w:type="dxa"/>
              <w:left w:w="100" w:type="dxa"/>
              <w:bottom w:w="100" w:type="dxa"/>
              <w:right w:w="100" w:type="dxa"/>
            </w:tcMar>
          </w:tcPr>
          <w:p w14:paraId="2F9F1F82" w14:textId="77777777" w:rsidR="004C38AC" w:rsidRDefault="00D350A1">
            <w:pPr>
              <w:widowControl w:val="0"/>
              <w:spacing w:line="240" w:lineRule="auto"/>
            </w:pPr>
            <w:r>
              <w:t>Mycoplasma genitalium</w:t>
            </w:r>
          </w:p>
        </w:tc>
        <w:tc>
          <w:tcPr>
            <w:tcW w:w="2355" w:type="dxa"/>
            <w:shd w:val="clear" w:color="auto" w:fill="E9EBED"/>
            <w:tcMar>
              <w:top w:w="100" w:type="dxa"/>
              <w:left w:w="100" w:type="dxa"/>
              <w:bottom w:w="100" w:type="dxa"/>
              <w:right w:w="100" w:type="dxa"/>
            </w:tcMar>
          </w:tcPr>
          <w:p w14:paraId="06889539"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40D15AC3"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3A93C760" w14:textId="77777777" w:rsidR="004C38AC" w:rsidRDefault="004C38AC">
            <w:pPr>
              <w:widowControl w:val="0"/>
              <w:spacing w:line="240" w:lineRule="auto"/>
            </w:pPr>
          </w:p>
        </w:tc>
      </w:tr>
      <w:tr w:rsidR="004C38AC" w14:paraId="04F552EA" w14:textId="77777777">
        <w:tc>
          <w:tcPr>
            <w:tcW w:w="480" w:type="dxa"/>
            <w:shd w:val="clear" w:color="auto" w:fill="FFFFFF"/>
            <w:tcMar>
              <w:top w:w="100" w:type="dxa"/>
              <w:left w:w="100" w:type="dxa"/>
              <w:bottom w:w="100" w:type="dxa"/>
              <w:right w:w="100" w:type="dxa"/>
            </w:tcMar>
          </w:tcPr>
          <w:p w14:paraId="11C7538F" w14:textId="77777777" w:rsidR="004C38AC" w:rsidRDefault="00D350A1">
            <w:pPr>
              <w:widowControl w:val="0"/>
              <w:spacing w:line="240" w:lineRule="auto"/>
            </w:pPr>
            <w:r>
              <w:t>10</w:t>
            </w:r>
          </w:p>
        </w:tc>
        <w:tc>
          <w:tcPr>
            <w:tcW w:w="3135" w:type="dxa"/>
            <w:shd w:val="clear" w:color="auto" w:fill="E9EBED"/>
            <w:tcMar>
              <w:top w:w="100" w:type="dxa"/>
              <w:left w:w="100" w:type="dxa"/>
              <w:bottom w:w="100" w:type="dxa"/>
              <w:right w:w="100" w:type="dxa"/>
            </w:tcMar>
          </w:tcPr>
          <w:p w14:paraId="26DD4A4D" w14:textId="77777777" w:rsidR="004C38AC" w:rsidRDefault="00D350A1">
            <w:pPr>
              <w:widowControl w:val="0"/>
              <w:spacing w:line="240" w:lineRule="auto"/>
            </w:pPr>
            <w:r>
              <w:t>Mycoplasma hominis</w:t>
            </w:r>
          </w:p>
        </w:tc>
        <w:tc>
          <w:tcPr>
            <w:tcW w:w="2355" w:type="dxa"/>
            <w:shd w:val="clear" w:color="auto" w:fill="E9EBED"/>
            <w:tcMar>
              <w:top w:w="100" w:type="dxa"/>
              <w:left w:w="100" w:type="dxa"/>
              <w:bottom w:w="100" w:type="dxa"/>
              <w:right w:w="100" w:type="dxa"/>
            </w:tcMar>
          </w:tcPr>
          <w:p w14:paraId="12782C0A"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273E3AB9"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195FA2CD" w14:textId="77777777" w:rsidR="004C38AC" w:rsidRDefault="004C38AC">
            <w:pPr>
              <w:widowControl w:val="0"/>
              <w:spacing w:line="240" w:lineRule="auto"/>
            </w:pPr>
          </w:p>
        </w:tc>
      </w:tr>
      <w:tr w:rsidR="004C38AC" w14:paraId="18E127B3" w14:textId="77777777">
        <w:tc>
          <w:tcPr>
            <w:tcW w:w="480" w:type="dxa"/>
            <w:shd w:val="clear" w:color="auto" w:fill="FFFFFF"/>
            <w:tcMar>
              <w:top w:w="100" w:type="dxa"/>
              <w:left w:w="100" w:type="dxa"/>
              <w:bottom w:w="100" w:type="dxa"/>
              <w:right w:w="100" w:type="dxa"/>
            </w:tcMar>
          </w:tcPr>
          <w:p w14:paraId="527A9693" w14:textId="77777777" w:rsidR="004C38AC" w:rsidRDefault="00D350A1">
            <w:pPr>
              <w:widowControl w:val="0"/>
              <w:spacing w:line="240" w:lineRule="auto"/>
            </w:pPr>
            <w:r>
              <w:t>11</w:t>
            </w:r>
          </w:p>
        </w:tc>
        <w:tc>
          <w:tcPr>
            <w:tcW w:w="3135" w:type="dxa"/>
            <w:shd w:val="clear" w:color="auto" w:fill="E9EBED"/>
            <w:tcMar>
              <w:top w:w="100" w:type="dxa"/>
              <w:left w:w="100" w:type="dxa"/>
              <w:bottom w:w="100" w:type="dxa"/>
              <w:right w:w="100" w:type="dxa"/>
            </w:tcMar>
          </w:tcPr>
          <w:p w14:paraId="43EF6EC0" w14:textId="77777777" w:rsidR="004C38AC" w:rsidRDefault="00D350A1">
            <w:pPr>
              <w:widowControl w:val="0"/>
              <w:spacing w:line="240" w:lineRule="auto"/>
            </w:pPr>
            <w:r>
              <w:t>Neisseria gonorrhoeae</w:t>
            </w:r>
          </w:p>
        </w:tc>
        <w:tc>
          <w:tcPr>
            <w:tcW w:w="2355" w:type="dxa"/>
            <w:shd w:val="clear" w:color="auto" w:fill="E9EBED"/>
            <w:tcMar>
              <w:top w:w="100" w:type="dxa"/>
              <w:left w:w="100" w:type="dxa"/>
              <w:bottom w:w="100" w:type="dxa"/>
              <w:right w:w="100" w:type="dxa"/>
            </w:tcMar>
          </w:tcPr>
          <w:p w14:paraId="5378A46D"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5648B9EB"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3F1161C9" w14:textId="77777777" w:rsidR="004C38AC" w:rsidRDefault="004C38AC">
            <w:pPr>
              <w:widowControl w:val="0"/>
              <w:spacing w:line="240" w:lineRule="auto"/>
            </w:pPr>
          </w:p>
        </w:tc>
      </w:tr>
      <w:tr w:rsidR="004C38AC" w14:paraId="028E2D9E" w14:textId="77777777">
        <w:tc>
          <w:tcPr>
            <w:tcW w:w="480" w:type="dxa"/>
            <w:shd w:val="clear" w:color="auto" w:fill="FFFFFF"/>
            <w:tcMar>
              <w:top w:w="100" w:type="dxa"/>
              <w:left w:w="100" w:type="dxa"/>
              <w:bottom w:w="100" w:type="dxa"/>
              <w:right w:w="100" w:type="dxa"/>
            </w:tcMar>
          </w:tcPr>
          <w:p w14:paraId="10BCC30A" w14:textId="77777777" w:rsidR="004C38AC" w:rsidRDefault="00D350A1">
            <w:pPr>
              <w:widowControl w:val="0"/>
              <w:spacing w:line="240" w:lineRule="auto"/>
            </w:pPr>
            <w:r>
              <w:t>12</w:t>
            </w:r>
          </w:p>
        </w:tc>
        <w:tc>
          <w:tcPr>
            <w:tcW w:w="3135" w:type="dxa"/>
            <w:shd w:val="clear" w:color="auto" w:fill="E9EBED"/>
            <w:tcMar>
              <w:top w:w="100" w:type="dxa"/>
              <w:left w:w="100" w:type="dxa"/>
              <w:bottom w:w="100" w:type="dxa"/>
              <w:right w:w="100" w:type="dxa"/>
            </w:tcMar>
          </w:tcPr>
          <w:p w14:paraId="34931546" w14:textId="77777777" w:rsidR="004C38AC" w:rsidRDefault="00D350A1">
            <w:pPr>
              <w:widowControl w:val="0"/>
              <w:spacing w:line="240" w:lineRule="auto"/>
            </w:pPr>
            <w:r>
              <w:t>Treponema pallidum</w:t>
            </w:r>
          </w:p>
        </w:tc>
        <w:tc>
          <w:tcPr>
            <w:tcW w:w="2355" w:type="dxa"/>
            <w:shd w:val="clear" w:color="auto" w:fill="E9EBED"/>
            <w:tcMar>
              <w:top w:w="100" w:type="dxa"/>
              <w:left w:w="100" w:type="dxa"/>
              <w:bottom w:w="100" w:type="dxa"/>
              <w:right w:w="100" w:type="dxa"/>
            </w:tcMar>
          </w:tcPr>
          <w:p w14:paraId="09A3F294"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719DCA90"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4D70FC5C" w14:textId="77777777" w:rsidR="004C38AC" w:rsidRDefault="004C38AC">
            <w:pPr>
              <w:widowControl w:val="0"/>
              <w:spacing w:line="240" w:lineRule="auto"/>
            </w:pPr>
          </w:p>
        </w:tc>
      </w:tr>
      <w:tr w:rsidR="004C38AC" w14:paraId="44A6C0A4" w14:textId="77777777">
        <w:tc>
          <w:tcPr>
            <w:tcW w:w="480" w:type="dxa"/>
            <w:shd w:val="clear" w:color="auto" w:fill="FFFFFF"/>
            <w:tcMar>
              <w:top w:w="100" w:type="dxa"/>
              <w:left w:w="100" w:type="dxa"/>
              <w:bottom w:w="100" w:type="dxa"/>
              <w:right w:w="100" w:type="dxa"/>
            </w:tcMar>
          </w:tcPr>
          <w:p w14:paraId="2378B1DC" w14:textId="77777777" w:rsidR="004C38AC" w:rsidRDefault="00D350A1">
            <w:pPr>
              <w:widowControl w:val="0"/>
              <w:spacing w:line="240" w:lineRule="auto"/>
            </w:pPr>
            <w:r>
              <w:t>13</w:t>
            </w:r>
          </w:p>
        </w:tc>
        <w:tc>
          <w:tcPr>
            <w:tcW w:w="3135" w:type="dxa"/>
            <w:shd w:val="clear" w:color="auto" w:fill="E9EBED"/>
            <w:tcMar>
              <w:top w:w="100" w:type="dxa"/>
              <w:left w:w="100" w:type="dxa"/>
              <w:bottom w:w="100" w:type="dxa"/>
              <w:right w:w="100" w:type="dxa"/>
            </w:tcMar>
          </w:tcPr>
          <w:p w14:paraId="684C05E3" w14:textId="77777777" w:rsidR="004C38AC" w:rsidRDefault="00D350A1">
            <w:pPr>
              <w:widowControl w:val="0"/>
              <w:spacing w:line="240" w:lineRule="auto"/>
            </w:pPr>
            <w:r>
              <w:t xml:space="preserve">Ureaplasma </w:t>
            </w:r>
            <w:proofErr w:type="spellStart"/>
            <w:r>
              <w:t>urealyticum</w:t>
            </w:r>
            <w:proofErr w:type="spellEnd"/>
          </w:p>
        </w:tc>
        <w:tc>
          <w:tcPr>
            <w:tcW w:w="2355" w:type="dxa"/>
            <w:shd w:val="clear" w:color="auto" w:fill="E9EBED"/>
            <w:tcMar>
              <w:top w:w="100" w:type="dxa"/>
              <w:left w:w="100" w:type="dxa"/>
              <w:bottom w:w="100" w:type="dxa"/>
              <w:right w:w="100" w:type="dxa"/>
            </w:tcMar>
          </w:tcPr>
          <w:p w14:paraId="478AB273" w14:textId="77777777" w:rsidR="004C38AC" w:rsidRDefault="00D350A1">
            <w:pPr>
              <w:widowControl w:val="0"/>
              <w:spacing w:line="240" w:lineRule="auto"/>
            </w:pPr>
            <w:r>
              <w:t>STI - Bacteria</w:t>
            </w:r>
          </w:p>
        </w:tc>
        <w:tc>
          <w:tcPr>
            <w:tcW w:w="1245" w:type="dxa"/>
            <w:shd w:val="clear" w:color="auto" w:fill="E9EBED"/>
            <w:tcMar>
              <w:top w:w="100" w:type="dxa"/>
              <w:left w:w="100" w:type="dxa"/>
              <w:bottom w:w="100" w:type="dxa"/>
              <w:right w:w="100" w:type="dxa"/>
            </w:tcMar>
          </w:tcPr>
          <w:p w14:paraId="2EECCF94"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4DE42686" w14:textId="77777777" w:rsidR="004C38AC" w:rsidRDefault="004C38AC">
            <w:pPr>
              <w:widowControl w:val="0"/>
              <w:spacing w:line="240" w:lineRule="auto"/>
            </w:pPr>
          </w:p>
        </w:tc>
      </w:tr>
      <w:tr w:rsidR="004C38AC" w14:paraId="37D5C9CE" w14:textId="77777777">
        <w:tc>
          <w:tcPr>
            <w:tcW w:w="480" w:type="dxa"/>
            <w:shd w:val="clear" w:color="auto" w:fill="FFFFFF"/>
            <w:tcMar>
              <w:top w:w="100" w:type="dxa"/>
              <w:left w:w="100" w:type="dxa"/>
              <w:bottom w:w="100" w:type="dxa"/>
              <w:right w:w="100" w:type="dxa"/>
            </w:tcMar>
          </w:tcPr>
          <w:p w14:paraId="4C3924E0" w14:textId="77777777" w:rsidR="004C38AC" w:rsidRDefault="00D350A1">
            <w:pPr>
              <w:widowControl w:val="0"/>
              <w:spacing w:line="240" w:lineRule="auto"/>
            </w:pPr>
            <w:r>
              <w:t>14</w:t>
            </w:r>
          </w:p>
        </w:tc>
        <w:tc>
          <w:tcPr>
            <w:tcW w:w="3135" w:type="dxa"/>
            <w:shd w:val="clear" w:color="auto" w:fill="E9EBED"/>
            <w:tcMar>
              <w:top w:w="100" w:type="dxa"/>
              <w:left w:w="100" w:type="dxa"/>
              <w:bottom w:w="100" w:type="dxa"/>
              <w:right w:w="100" w:type="dxa"/>
            </w:tcMar>
          </w:tcPr>
          <w:p w14:paraId="47488249" w14:textId="77777777" w:rsidR="004C38AC" w:rsidRDefault="00D350A1">
            <w:pPr>
              <w:widowControl w:val="0"/>
              <w:spacing w:line="240" w:lineRule="auto"/>
            </w:pPr>
            <w:r>
              <w:t>Trichomonas vaginalis</w:t>
            </w:r>
          </w:p>
        </w:tc>
        <w:tc>
          <w:tcPr>
            <w:tcW w:w="2355" w:type="dxa"/>
            <w:shd w:val="clear" w:color="auto" w:fill="E9EBED"/>
            <w:tcMar>
              <w:top w:w="100" w:type="dxa"/>
              <w:left w:w="100" w:type="dxa"/>
              <w:bottom w:w="100" w:type="dxa"/>
              <w:right w:w="100" w:type="dxa"/>
            </w:tcMar>
          </w:tcPr>
          <w:p w14:paraId="43BB0D5A" w14:textId="77777777" w:rsidR="004C38AC" w:rsidRDefault="00D350A1">
            <w:pPr>
              <w:widowControl w:val="0"/>
              <w:spacing w:line="240" w:lineRule="auto"/>
            </w:pPr>
            <w:r>
              <w:t>STI - Parasite</w:t>
            </w:r>
          </w:p>
        </w:tc>
        <w:tc>
          <w:tcPr>
            <w:tcW w:w="1245" w:type="dxa"/>
            <w:shd w:val="clear" w:color="auto" w:fill="E9EBED"/>
            <w:tcMar>
              <w:top w:w="100" w:type="dxa"/>
              <w:left w:w="100" w:type="dxa"/>
              <w:bottom w:w="100" w:type="dxa"/>
              <w:right w:w="100" w:type="dxa"/>
            </w:tcMar>
          </w:tcPr>
          <w:p w14:paraId="79FBFF92"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538887FD" w14:textId="77777777" w:rsidR="004C38AC" w:rsidRDefault="004C38AC">
            <w:pPr>
              <w:widowControl w:val="0"/>
              <w:spacing w:line="240" w:lineRule="auto"/>
            </w:pPr>
          </w:p>
        </w:tc>
      </w:tr>
      <w:tr w:rsidR="004C38AC" w14:paraId="0616AECE" w14:textId="77777777">
        <w:tc>
          <w:tcPr>
            <w:tcW w:w="480" w:type="dxa"/>
            <w:shd w:val="clear" w:color="auto" w:fill="FFFFFF"/>
            <w:tcMar>
              <w:top w:w="100" w:type="dxa"/>
              <w:left w:w="100" w:type="dxa"/>
              <w:bottom w:w="100" w:type="dxa"/>
              <w:right w:w="100" w:type="dxa"/>
            </w:tcMar>
          </w:tcPr>
          <w:p w14:paraId="1FABB5F6" w14:textId="77777777" w:rsidR="004C38AC" w:rsidRDefault="00D350A1">
            <w:pPr>
              <w:widowControl w:val="0"/>
              <w:spacing w:line="240" w:lineRule="auto"/>
            </w:pPr>
            <w:r>
              <w:t>15</w:t>
            </w:r>
          </w:p>
        </w:tc>
        <w:tc>
          <w:tcPr>
            <w:tcW w:w="3135" w:type="dxa"/>
            <w:shd w:val="clear" w:color="auto" w:fill="E9EBED"/>
            <w:tcMar>
              <w:top w:w="100" w:type="dxa"/>
              <w:left w:w="100" w:type="dxa"/>
              <w:bottom w:w="100" w:type="dxa"/>
              <w:right w:w="100" w:type="dxa"/>
            </w:tcMar>
          </w:tcPr>
          <w:p w14:paraId="197054D8" w14:textId="77777777" w:rsidR="004C38AC" w:rsidRDefault="00D350A1">
            <w:pPr>
              <w:widowControl w:val="0"/>
              <w:spacing w:line="240" w:lineRule="auto"/>
            </w:pPr>
            <w:r>
              <w:t>Herpes simplex virus (HSV1)</w:t>
            </w:r>
          </w:p>
        </w:tc>
        <w:tc>
          <w:tcPr>
            <w:tcW w:w="2355" w:type="dxa"/>
            <w:shd w:val="clear" w:color="auto" w:fill="E9EBED"/>
            <w:tcMar>
              <w:top w:w="100" w:type="dxa"/>
              <w:left w:w="100" w:type="dxa"/>
              <w:bottom w:w="100" w:type="dxa"/>
              <w:right w:w="100" w:type="dxa"/>
            </w:tcMar>
          </w:tcPr>
          <w:p w14:paraId="057397F9" w14:textId="77777777" w:rsidR="004C38AC" w:rsidRDefault="00D350A1">
            <w:pPr>
              <w:widowControl w:val="0"/>
              <w:spacing w:line="240" w:lineRule="auto"/>
            </w:pPr>
            <w:r>
              <w:t>STI – Viral</w:t>
            </w:r>
          </w:p>
        </w:tc>
        <w:tc>
          <w:tcPr>
            <w:tcW w:w="1245" w:type="dxa"/>
            <w:shd w:val="clear" w:color="auto" w:fill="E9EBED"/>
            <w:tcMar>
              <w:top w:w="100" w:type="dxa"/>
              <w:left w:w="100" w:type="dxa"/>
              <w:bottom w:w="100" w:type="dxa"/>
              <w:right w:w="100" w:type="dxa"/>
            </w:tcMar>
          </w:tcPr>
          <w:p w14:paraId="3E99D318"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2E441CEE" w14:textId="77777777" w:rsidR="004C38AC" w:rsidRDefault="004C38AC">
            <w:pPr>
              <w:widowControl w:val="0"/>
              <w:spacing w:line="240" w:lineRule="auto"/>
            </w:pPr>
          </w:p>
        </w:tc>
      </w:tr>
      <w:tr w:rsidR="004C38AC" w14:paraId="09AACCAE" w14:textId="77777777">
        <w:tc>
          <w:tcPr>
            <w:tcW w:w="480" w:type="dxa"/>
            <w:shd w:val="clear" w:color="auto" w:fill="FFFFFF"/>
            <w:tcMar>
              <w:top w:w="100" w:type="dxa"/>
              <w:left w:w="100" w:type="dxa"/>
              <w:bottom w:w="100" w:type="dxa"/>
              <w:right w:w="100" w:type="dxa"/>
            </w:tcMar>
          </w:tcPr>
          <w:p w14:paraId="2F3CCE3B" w14:textId="77777777" w:rsidR="004C38AC" w:rsidRDefault="00D350A1">
            <w:pPr>
              <w:widowControl w:val="0"/>
              <w:spacing w:line="240" w:lineRule="auto"/>
            </w:pPr>
            <w:r>
              <w:t>16</w:t>
            </w:r>
          </w:p>
        </w:tc>
        <w:tc>
          <w:tcPr>
            <w:tcW w:w="3135" w:type="dxa"/>
            <w:shd w:val="clear" w:color="auto" w:fill="E9EBED"/>
            <w:tcMar>
              <w:top w:w="100" w:type="dxa"/>
              <w:left w:w="100" w:type="dxa"/>
              <w:bottom w:w="100" w:type="dxa"/>
              <w:right w:w="100" w:type="dxa"/>
            </w:tcMar>
          </w:tcPr>
          <w:p w14:paraId="4AC08C84" w14:textId="77777777" w:rsidR="004C38AC" w:rsidRDefault="00D350A1">
            <w:pPr>
              <w:widowControl w:val="0"/>
              <w:spacing w:line="240" w:lineRule="auto"/>
            </w:pPr>
            <w:r>
              <w:t>Herpes simplex virus (HSV2)</w:t>
            </w:r>
          </w:p>
        </w:tc>
        <w:tc>
          <w:tcPr>
            <w:tcW w:w="2355" w:type="dxa"/>
            <w:shd w:val="clear" w:color="auto" w:fill="E9EBED"/>
            <w:tcMar>
              <w:top w:w="100" w:type="dxa"/>
              <w:left w:w="100" w:type="dxa"/>
              <w:bottom w:w="100" w:type="dxa"/>
              <w:right w:w="100" w:type="dxa"/>
            </w:tcMar>
          </w:tcPr>
          <w:p w14:paraId="57DB910C" w14:textId="77777777" w:rsidR="004C38AC" w:rsidRDefault="00D350A1">
            <w:pPr>
              <w:widowControl w:val="0"/>
              <w:spacing w:line="240" w:lineRule="auto"/>
            </w:pPr>
            <w:r>
              <w:t>STI – Viral</w:t>
            </w:r>
          </w:p>
        </w:tc>
        <w:tc>
          <w:tcPr>
            <w:tcW w:w="1245" w:type="dxa"/>
            <w:shd w:val="clear" w:color="auto" w:fill="E9EBED"/>
            <w:tcMar>
              <w:top w:w="100" w:type="dxa"/>
              <w:left w:w="100" w:type="dxa"/>
              <w:bottom w:w="100" w:type="dxa"/>
              <w:right w:w="100" w:type="dxa"/>
            </w:tcMar>
          </w:tcPr>
          <w:p w14:paraId="1D58652F"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632E7E29" w14:textId="77777777" w:rsidR="004C38AC" w:rsidRDefault="004C38AC">
            <w:pPr>
              <w:widowControl w:val="0"/>
              <w:spacing w:line="240" w:lineRule="auto"/>
            </w:pPr>
          </w:p>
        </w:tc>
      </w:tr>
      <w:tr w:rsidR="004C38AC" w14:paraId="5CE8DF2E" w14:textId="77777777">
        <w:tc>
          <w:tcPr>
            <w:tcW w:w="480" w:type="dxa"/>
            <w:shd w:val="clear" w:color="auto" w:fill="FFFFFF"/>
            <w:tcMar>
              <w:top w:w="100" w:type="dxa"/>
              <w:left w:w="100" w:type="dxa"/>
              <w:bottom w:w="100" w:type="dxa"/>
              <w:right w:w="100" w:type="dxa"/>
            </w:tcMar>
          </w:tcPr>
          <w:p w14:paraId="787AE442" w14:textId="77777777" w:rsidR="004C38AC" w:rsidRDefault="00D350A1">
            <w:pPr>
              <w:widowControl w:val="0"/>
              <w:spacing w:line="240" w:lineRule="auto"/>
            </w:pPr>
            <w:r>
              <w:t>17</w:t>
            </w:r>
          </w:p>
        </w:tc>
        <w:tc>
          <w:tcPr>
            <w:tcW w:w="3135" w:type="dxa"/>
            <w:shd w:val="clear" w:color="auto" w:fill="E9EBED"/>
            <w:tcMar>
              <w:top w:w="100" w:type="dxa"/>
              <w:left w:w="100" w:type="dxa"/>
              <w:bottom w:w="100" w:type="dxa"/>
              <w:right w:w="100" w:type="dxa"/>
            </w:tcMar>
          </w:tcPr>
          <w:p w14:paraId="1D93A8E5" w14:textId="77777777" w:rsidR="004C38AC" w:rsidRDefault="00D350A1">
            <w:pPr>
              <w:widowControl w:val="0"/>
              <w:spacing w:line="240" w:lineRule="auto"/>
            </w:pPr>
            <w:r>
              <w:t>Human papilloma virus (HPV)</w:t>
            </w:r>
          </w:p>
        </w:tc>
        <w:tc>
          <w:tcPr>
            <w:tcW w:w="2355" w:type="dxa"/>
            <w:shd w:val="clear" w:color="auto" w:fill="E9EBED"/>
            <w:tcMar>
              <w:top w:w="100" w:type="dxa"/>
              <w:left w:w="100" w:type="dxa"/>
              <w:bottom w:w="100" w:type="dxa"/>
              <w:right w:w="100" w:type="dxa"/>
            </w:tcMar>
          </w:tcPr>
          <w:p w14:paraId="44C328D7" w14:textId="77777777" w:rsidR="004C38AC" w:rsidRDefault="00D350A1">
            <w:pPr>
              <w:widowControl w:val="0"/>
              <w:spacing w:line="240" w:lineRule="auto"/>
            </w:pPr>
            <w:r>
              <w:t>STI – Viral</w:t>
            </w:r>
          </w:p>
        </w:tc>
        <w:tc>
          <w:tcPr>
            <w:tcW w:w="1245" w:type="dxa"/>
            <w:shd w:val="clear" w:color="auto" w:fill="E9EBED"/>
            <w:tcMar>
              <w:top w:w="100" w:type="dxa"/>
              <w:left w:w="100" w:type="dxa"/>
              <w:bottom w:w="100" w:type="dxa"/>
              <w:right w:w="100" w:type="dxa"/>
            </w:tcMar>
          </w:tcPr>
          <w:p w14:paraId="0E029D2B" w14:textId="77777777" w:rsidR="004C38AC" w:rsidRDefault="004C38AC">
            <w:pPr>
              <w:widowControl w:val="0"/>
              <w:spacing w:line="240" w:lineRule="auto"/>
            </w:pPr>
          </w:p>
        </w:tc>
        <w:tc>
          <w:tcPr>
            <w:tcW w:w="1800" w:type="dxa"/>
            <w:shd w:val="clear" w:color="auto" w:fill="B6D7A8"/>
            <w:tcMar>
              <w:top w:w="100" w:type="dxa"/>
              <w:left w:w="100" w:type="dxa"/>
              <w:bottom w:w="100" w:type="dxa"/>
              <w:right w:w="100" w:type="dxa"/>
            </w:tcMar>
          </w:tcPr>
          <w:p w14:paraId="15544507" w14:textId="77777777" w:rsidR="004C38AC" w:rsidRDefault="004C38AC">
            <w:pPr>
              <w:widowControl w:val="0"/>
              <w:spacing w:line="240" w:lineRule="auto"/>
            </w:pPr>
          </w:p>
        </w:tc>
      </w:tr>
    </w:tbl>
    <w:p w14:paraId="6CC6C60B" w14:textId="77777777" w:rsidR="004C38AC" w:rsidRDefault="00D350A1">
      <w:pPr>
        <w:spacing w:after="200" w:line="240" w:lineRule="auto"/>
      </w:pPr>
      <w:r>
        <w:rPr>
          <w:b/>
          <w:bCs/>
        </w:rPr>
        <w:t>* N/A</w:t>
      </w:r>
      <w:r>
        <w:t xml:space="preserve"> refers to not amplified</w:t>
      </w:r>
    </w:p>
    <w:p w14:paraId="20A88823" w14:textId="77777777" w:rsidR="004C38AC" w:rsidRDefault="00D350A1">
      <w:pPr>
        <w:spacing w:after="200" w:line="240" w:lineRule="auto"/>
      </w:pPr>
      <w:r>
        <w:rPr>
          <w:b/>
          <w:bCs/>
        </w:rPr>
        <w:t>Please note:</w:t>
      </w:r>
      <w:r>
        <w:t xml:space="preserve"> Clear results </w:t>
      </w:r>
      <w:r>
        <w:rPr>
          <w:b/>
          <w:bCs/>
        </w:rPr>
        <w:t>do not</w:t>
      </w:r>
      <w:r>
        <w:t xml:space="preserve"> mean you’re 100% sexually healthy — remember to also check your HIV, Hepatitius, and Syphilis status, and consider doing our full 35-target panel for complete peace of mind.</w:t>
      </w:r>
    </w:p>
    <w:p w14:paraId="7C7B6F2B" w14:textId="77777777" w:rsidR="004C38AC" w:rsidRDefault="00D350A1">
      <w:pPr>
        <w:pStyle w:val="Heading2"/>
        <w:spacing w:before="360" w:after="120" w:line="240" w:lineRule="auto"/>
        <w:rPr>
          <w:color w:val="FF8585"/>
        </w:rPr>
      </w:pPr>
      <w:bookmarkStart w:id="3" w:name="_jfesdvayuhpb" w:colFirst="0" w:colLast="0"/>
      <w:bookmarkEnd w:id="3"/>
      <w:r>
        <w:t xml:space="preserve">2 | </w:t>
      </w:r>
      <w:r>
        <w:rPr>
          <w:color w:val="FF8585"/>
        </w:rPr>
        <w:t>Interpreting Your Results</w:t>
      </w:r>
    </w:p>
    <w:p w14:paraId="2664B743" w14:textId="77777777" w:rsidR="004C38AC" w:rsidRDefault="00D350A1">
      <w:pPr>
        <w:pStyle w:val="Heading3"/>
        <w:rPr>
          <w:color w:val="9B7A59"/>
        </w:rPr>
      </w:pPr>
      <w:bookmarkStart w:id="4" w:name="_ho7qwf1hgty6" w:colFirst="0" w:colLast="0"/>
      <w:bookmarkEnd w:id="4"/>
      <w:r>
        <w:t>What is Sexual Health?</w:t>
      </w:r>
    </w:p>
    <w:p w14:paraId="00D75BE3" w14:textId="77777777" w:rsidR="004C38AC" w:rsidRDefault="00D350A1">
      <w:pPr>
        <w:spacing w:after="200"/>
      </w:pPr>
      <w:r>
        <w:t>Sexual health is not just about testing for sexually transmitted infections (STIs) — it also includes understanding the overall health of your genitals, including the balance of microorganisms that live there.</w:t>
      </w:r>
    </w:p>
    <w:p w14:paraId="60ECBF12" w14:textId="77777777" w:rsidR="004C38AC" w:rsidRDefault="00D350A1">
      <w:r>
        <w:t>A healthy vaginal or penile microbiome plays a crucial role in preventing infections, irritation, and discomfort. By checking what microbes are present, we can detect imbalances that may increase susceptibility to infections. Regular testing helps you stay informed, take preventative steps, and ensure everything is functioning as it should.</w:t>
      </w:r>
    </w:p>
    <w:p w14:paraId="756B0ACD" w14:textId="77777777" w:rsidR="004C38AC" w:rsidRDefault="00D350A1">
      <w:pPr>
        <w:pStyle w:val="Heading4"/>
      </w:pPr>
      <w:bookmarkStart w:id="5" w:name="_u56y7re0ru32" w:colFirst="0" w:colLast="0"/>
      <w:bookmarkEnd w:id="5"/>
      <w:r>
        <w:t>Five Groups of Testing</w:t>
      </w:r>
    </w:p>
    <w:p w14:paraId="268A4A0B" w14:textId="77777777" w:rsidR="004C38AC" w:rsidRDefault="00D350A1">
      <w:pPr>
        <w:numPr>
          <w:ilvl w:val="0"/>
          <w:numId w:val="6"/>
        </w:numPr>
      </w:pPr>
      <w:r>
        <w:t>Bacterial Vaginosis</w:t>
      </w:r>
    </w:p>
    <w:p w14:paraId="22474D4F" w14:textId="77777777" w:rsidR="004C38AC" w:rsidRDefault="00D350A1">
      <w:pPr>
        <w:numPr>
          <w:ilvl w:val="0"/>
          <w:numId w:val="6"/>
        </w:numPr>
      </w:pPr>
      <w:r>
        <w:t>Fungal</w:t>
      </w:r>
    </w:p>
    <w:p w14:paraId="246D83DA" w14:textId="77777777" w:rsidR="004C38AC" w:rsidRDefault="00D350A1">
      <w:pPr>
        <w:numPr>
          <w:ilvl w:val="0"/>
          <w:numId w:val="6"/>
        </w:numPr>
      </w:pPr>
      <w:r>
        <w:t>STI - Bacteria</w:t>
      </w:r>
    </w:p>
    <w:p w14:paraId="186805DC" w14:textId="77777777" w:rsidR="004C38AC" w:rsidRDefault="00D350A1">
      <w:pPr>
        <w:numPr>
          <w:ilvl w:val="0"/>
          <w:numId w:val="6"/>
        </w:numPr>
      </w:pPr>
      <w:r>
        <w:t>STI - Parasite</w:t>
      </w:r>
    </w:p>
    <w:p w14:paraId="69B57D38" w14:textId="77777777" w:rsidR="004C38AC" w:rsidRDefault="00D350A1">
      <w:pPr>
        <w:numPr>
          <w:ilvl w:val="0"/>
          <w:numId w:val="6"/>
        </w:numPr>
      </w:pPr>
      <w:r>
        <w:t>STI - Viral</w:t>
      </w:r>
    </w:p>
    <w:p w14:paraId="7291C54D" w14:textId="77777777" w:rsidR="004C38AC" w:rsidRDefault="00D350A1">
      <w:pPr>
        <w:pStyle w:val="Heading4"/>
        <w:rPr>
          <w:color w:val="9B7A59"/>
        </w:rPr>
      </w:pPr>
      <w:bookmarkStart w:id="6" w:name="_z1a1bnpb2om2" w:colFirst="0" w:colLast="0"/>
      <w:bookmarkEnd w:id="6"/>
      <w:r>
        <w:t>Bacterial Vaginosis</w:t>
      </w:r>
    </w:p>
    <w:p w14:paraId="5D4B13C1" w14:textId="77777777" w:rsidR="004C38AC" w:rsidRDefault="00D350A1">
      <w:pPr>
        <w:spacing w:after="200"/>
      </w:pPr>
      <w:r>
        <w:t>Bacterial vaginosis (BV) is a common vaginal condition caused by an imbalance in the normal bacteria found in the vagina.</w:t>
      </w:r>
    </w:p>
    <w:p w14:paraId="2441CBD3" w14:textId="77777777" w:rsidR="004C38AC" w:rsidRDefault="00D350A1">
      <w:r>
        <w:t>It occurs when there is an overgrowth of certain types of bacteria, which can lead to symptoms such as:</w:t>
      </w:r>
    </w:p>
    <w:p w14:paraId="0B352909" w14:textId="77777777" w:rsidR="004C38AC" w:rsidRDefault="00D350A1">
      <w:pPr>
        <w:numPr>
          <w:ilvl w:val="0"/>
          <w:numId w:val="9"/>
        </w:numPr>
      </w:pPr>
      <w:r>
        <w:t xml:space="preserve">Unusual vaginal discharge (often thin and </w:t>
      </w:r>
      <w:proofErr w:type="spellStart"/>
      <w:r>
        <w:t>grayish</w:t>
      </w:r>
      <w:proofErr w:type="spellEnd"/>
      <w:r>
        <w:t>)</w:t>
      </w:r>
    </w:p>
    <w:p w14:paraId="1173E769" w14:textId="77777777" w:rsidR="004C38AC" w:rsidRDefault="00D350A1">
      <w:pPr>
        <w:numPr>
          <w:ilvl w:val="0"/>
          <w:numId w:val="9"/>
        </w:numPr>
      </w:pPr>
      <w:r>
        <w:t xml:space="preserve">A fishy </w:t>
      </w:r>
      <w:proofErr w:type="spellStart"/>
      <w:r>
        <w:t>odor</w:t>
      </w:r>
      <w:proofErr w:type="spellEnd"/>
      <w:r>
        <w:t>, especially after intercourse</w:t>
      </w:r>
    </w:p>
    <w:p w14:paraId="26814FE8" w14:textId="77777777" w:rsidR="004C38AC" w:rsidRDefault="00D350A1">
      <w:pPr>
        <w:numPr>
          <w:ilvl w:val="0"/>
          <w:numId w:val="9"/>
        </w:numPr>
        <w:spacing w:after="200"/>
      </w:pPr>
      <w:r>
        <w:t>Itching or irritation in the vaginal area</w:t>
      </w:r>
    </w:p>
    <w:p w14:paraId="49E349ED" w14:textId="77777777" w:rsidR="004C38AC" w:rsidRDefault="00D350A1">
      <w:pPr>
        <w:spacing w:after="200"/>
      </w:pPr>
      <w:r>
        <w:t>While some women may not experience symptoms, BV can increase the risk of other infections and complications if left untreated. The exact cause is not fully understood, but factors such as sexual activity, douching, and hormonal changes may contribute to its development.</w:t>
      </w:r>
    </w:p>
    <w:p w14:paraId="2F97F05A" w14:textId="77777777" w:rsidR="004C38AC" w:rsidRDefault="00D350A1">
      <w:r>
        <w:t>Diagnosis typically involves a pelvic exam and laboratory tests. Treatment usually includes antibiotics, which can help restore the normal bacterial balance. It's important to follow up with a healthcare provider if symptoms persist or recur.</w:t>
      </w:r>
    </w:p>
    <w:p w14:paraId="72EC6BB5" w14:textId="77777777" w:rsidR="004C38AC" w:rsidRDefault="00D350A1">
      <w:pPr>
        <w:pStyle w:val="Heading4"/>
      </w:pPr>
      <w:bookmarkStart w:id="7" w:name="_v1v59743r3ik" w:colFirst="0" w:colLast="0"/>
      <w:bookmarkEnd w:id="7"/>
      <w:r>
        <w:t>Fungal Infection</w:t>
      </w:r>
    </w:p>
    <w:p w14:paraId="72ECF5BD" w14:textId="77777777" w:rsidR="004C38AC" w:rsidRDefault="00D350A1">
      <w:r>
        <w:t>A vaginal fungal infection, commonly referred to as a yeast infection, is primarily caused by an overgrowth of Candida, a type of yeast that is normally present in small amounts in the vagina.</w:t>
      </w:r>
    </w:p>
    <w:p w14:paraId="079C3E96" w14:textId="77777777" w:rsidR="004C38AC" w:rsidRDefault="00D350A1">
      <w:r>
        <w:t>Here are some key points about vaginal yeast infections.</w:t>
      </w:r>
    </w:p>
    <w:p w14:paraId="1019BBC4" w14:textId="77777777" w:rsidR="004C38AC" w:rsidRDefault="00D350A1">
      <w:pPr>
        <w:pStyle w:val="Heading5"/>
      </w:pPr>
      <w:bookmarkStart w:id="8" w:name="_9690g4n5nope" w:colFirst="0" w:colLast="0"/>
      <w:bookmarkEnd w:id="8"/>
      <w:r>
        <w:t>Symptoms</w:t>
      </w:r>
    </w:p>
    <w:p w14:paraId="4644F551" w14:textId="77777777" w:rsidR="004C38AC" w:rsidRDefault="00D350A1">
      <w:pPr>
        <w:numPr>
          <w:ilvl w:val="0"/>
          <w:numId w:val="11"/>
        </w:numPr>
      </w:pPr>
      <w:r>
        <w:t>Itching or irritation in the vaginal area</w:t>
      </w:r>
    </w:p>
    <w:p w14:paraId="5E83F738" w14:textId="77777777" w:rsidR="004C38AC" w:rsidRDefault="00D350A1">
      <w:pPr>
        <w:numPr>
          <w:ilvl w:val="0"/>
          <w:numId w:val="11"/>
        </w:numPr>
      </w:pPr>
      <w:r>
        <w:t>Thick, white discharge that may resemble cottage cheese</w:t>
      </w:r>
    </w:p>
    <w:p w14:paraId="07B01489" w14:textId="77777777" w:rsidR="004C38AC" w:rsidRDefault="00D350A1">
      <w:pPr>
        <w:numPr>
          <w:ilvl w:val="0"/>
          <w:numId w:val="11"/>
        </w:numPr>
      </w:pPr>
      <w:r>
        <w:t>Redness and swelling of the vulva</w:t>
      </w:r>
    </w:p>
    <w:p w14:paraId="0910828C" w14:textId="77777777" w:rsidR="004C38AC" w:rsidRDefault="00D350A1">
      <w:pPr>
        <w:numPr>
          <w:ilvl w:val="0"/>
          <w:numId w:val="11"/>
        </w:numPr>
      </w:pPr>
      <w:r>
        <w:t>Burning sensation, especially during urination or intercourse</w:t>
      </w:r>
    </w:p>
    <w:p w14:paraId="596CDFDE" w14:textId="77777777" w:rsidR="004C38AC" w:rsidRDefault="00D350A1">
      <w:pPr>
        <w:pStyle w:val="Heading5"/>
      </w:pPr>
      <w:bookmarkStart w:id="9" w:name="_4omf30466cd6" w:colFirst="0" w:colLast="0"/>
      <w:bookmarkEnd w:id="9"/>
      <w:r>
        <w:t>Causes</w:t>
      </w:r>
    </w:p>
    <w:p w14:paraId="40D52B87" w14:textId="77777777" w:rsidR="004C38AC" w:rsidRDefault="00D350A1">
      <w:pPr>
        <w:numPr>
          <w:ilvl w:val="0"/>
          <w:numId w:val="3"/>
        </w:numPr>
      </w:pPr>
      <w:r>
        <w:t>Antibiotic use, which can disrupt the balance of normal bacteria</w:t>
      </w:r>
    </w:p>
    <w:p w14:paraId="4CF3B8C0" w14:textId="77777777" w:rsidR="004C38AC" w:rsidRDefault="00D350A1">
      <w:pPr>
        <w:numPr>
          <w:ilvl w:val="0"/>
          <w:numId w:val="3"/>
        </w:numPr>
      </w:pPr>
      <w:r>
        <w:t>Hormonal changes (e.g., pregnancy, menstrual cycle)</w:t>
      </w:r>
    </w:p>
    <w:p w14:paraId="3D038E5E" w14:textId="77777777" w:rsidR="004C38AC" w:rsidRDefault="00D350A1">
      <w:pPr>
        <w:numPr>
          <w:ilvl w:val="0"/>
          <w:numId w:val="3"/>
        </w:numPr>
      </w:pPr>
      <w:r>
        <w:t>Increased sugar levels (e.g., diabetes)</w:t>
      </w:r>
    </w:p>
    <w:p w14:paraId="4C798636" w14:textId="77777777" w:rsidR="004C38AC" w:rsidRDefault="00D350A1">
      <w:pPr>
        <w:numPr>
          <w:ilvl w:val="0"/>
          <w:numId w:val="3"/>
        </w:numPr>
      </w:pPr>
      <w:r>
        <w:t>Weakened immune system</w:t>
      </w:r>
    </w:p>
    <w:p w14:paraId="6D1EAC31" w14:textId="77777777" w:rsidR="004C38AC" w:rsidRDefault="00D350A1">
      <w:pPr>
        <w:numPr>
          <w:ilvl w:val="0"/>
          <w:numId w:val="3"/>
        </w:numPr>
      </w:pPr>
      <w:r>
        <w:t>Moist and warm environments (like tight-</w:t>
      </w:r>
      <w:proofErr w:type="spellStart"/>
      <w:r>
        <w:t>fiting</w:t>
      </w:r>
      <w:proofErr w:type="spellEnd"/>
      <w:r>
        <w:t xml:space="preserve"> clothing)</w:t>
      </w:r>
    </w:p>
    <w:p w14:paraId="4CC0C731" w14:textId="77777777" w:rsidR="004C38AC" w:rsidRDefault="00D350A1">
      <w:pPr>
        <w:pStyle w:val="Heading4"/>
      </w:pPr>
      <w:bookmarkStart w:id="10" w:name="_j621y6sa4bcp" w:colFirst="0" w:colLast="0"/>
      <w:bookmarkEnd w:id="10"/>
      <w:r>
        <w:t>Sexually transmitted infections (Bacterial, Viral and Parasites)</w:t>
      </w:r>
    </w:p>
    <w:p w14:paraId="1AA67227" w14:textId="77777777" w:rsidR="004C38AC" w:rsidRDefault="00D350A1">
      <w:pPr>
        <w:spacing w:after="200"/>
      </w:pPr>
      <w:r>
        <w:t>Sexually transmitted infections (STIs) are infections that are primarily spread through sexual contact.</w:t>
      </w:r>
    </w:p>
    <w:p w14:paraId="7E76035A" w14:textId="77777777" w:rsidR="004C38AC" w:rsidRDefault="00D350A1">
      <w:pPr>
        <w:spacing w:after="200"/>
      </w:pPr>
      <w:r>
        <w:t>They can be caused by bacteria, viruses, or parasites.</w:t>
      </w:r>
    </w:p>
    <w:p w14:paraId="106B94F3" w14:textId="77777777" w:rsidR="004C38AC" w:rsidRDefault="00D350A1">
      <w:r>
        <w:t>Here are some key points about STIs:</w:t>
      </w:r>
    </w:p>
    <w:p w14:paraId="0A3DEE7F" w14:textId="77777777" w:rsidR="004C38AC" w:rsidRDefault="00D350A1">
      <w:pPr>
        <w:pStyle w:val="Heading5"/>
      </w:pPr>
      <w:bookmarkStart w:id="11" w:name="_7jmby2ecc8cv" w:colFirst="0" w:colLast="0"/>
      <w:bookmarkEnd w:id="11"/>
      <w:r>
        <w:t>Symptoms vary widely depending on the infection but may include</w:t>
      </w:r>
    </w:p>
    <w:p w14:paraId="04F324CE" w14:textId="77777777" w:rsidR="004C38AC" w:rsidRDefault="00D350A1">
      <w:pPr>
        <w:numPr>
          <w:ilvl w:val="0"/>
          <w:numId w:val="7"/>
        </w:numPr>
      </w:pPr>
      <w:r>
        <w:t>Itching or irritation in the vaginal area</w:t>
      </w:r>
    </w:p>
    <w:p w14:paraId="7ED79BD1" w14:textId="77777777" w:rsidR="004C38AC" w:rsidRDefault="00D350A1">
      <w:pPr>
        <w:numPr>
          <w:ilvl w:val="0"/>
          <w:numId w:val="7"/>
        </w:numPr>
      </w:pPr>
      <w:r>
        <w:t>Thick, white discharge that may resemble cottage cheese</w:t>
      </w:r>
    </w:p>
    <w:p w14:paraId="3081AED7" w14:textId="77777777" w:rsidR="004C38AC" w:rsidRDefault="00D350A1">
      <w:pPr>
        <w:numPr>
          <w:ilvl w:val="0"/>
          <w:numId w:val="7"/>
        </w:numPr>
      </w:pPr>
      <w:r>
        <w:t>Redness and swelling of the vulva</w:t>
      </w:r>
    </w:p>
    <w:p w14:paraId="7A1D4924" w14:textId="77777777" w:rsidR="004C38AC" w:rsidRDefault="00D350A1">
      <w:pPr>
        <w:numPr>
          <w:ilvl w:val="0"/>
          <w:numId w:val="7"/>
        </w:numPr>
      </w:pPr>
      <w:r>
        <w:t>Burning sensation, especially during urination or intercourse</w:t>
      </w:r>
    </w:p>
    <w:p w14:paraId="508BDE84" w14:textId="77777777" w:rsidR="004C38AC" w:rsidRDefault="00D350A1">
      <w:pPr>
        <w:pStyle w:val="Heading5"/>
      </w:pPr>
      <w:bookmarkStart w:id="12" w:name="_5ez1ihwbua93" w:colFirst="0" w:colLast="0"/>
      <w:bookmarkEnd w:id="12"/>
      <w:r>
        <w:t>Diagnosis</w:t>
      </w:r>
    </w:p>
    <w:p w14:paraId="20E45249" w14:textId="77777777" w:rsidR="004C38AC" w:rsidRDefault="00D350A1">
      <w:pPr>
        <w:numPr>
          <w:ilvl w:val="0"/>
          <w:numId w:val="10"/>
        </w:numPr>
      </w:pPr>
      <w:r>
        <w:t>STIs are typically diagnosed through:</w:t>
      </w:r>
    </w:p>
    <w:p w14:paraId="7235764F" w14:textId="77777777" w:rsidR="004C38AC" w:rsidRDefault="00D350A1">
      <w:pPr>
        <w:numPr>
          <w:ilvl w:val="0"/>
          <w:numId w:val="10"/>
        </w:numPr>
      </w:pPr>
      <w:r>
        <w:t>Physical exams</w:t>
      </w:r>
    </w:p>
    <w:p w14:paraId="0808B2F5" w14:textId="77777777" w:rsidR="004C38AC" w:rsidRDefault="00D350A1">
      <w:pPr>
        <w:numPr>
          <w:ilvl w:val="0"/>
          <w:numId w:val="10"/>
        </w:numPr>
      </w:pPr>
      <w:r>
        <w:t>Lab tests (urine, blood, or swab samples)</w:t>
      </w:r>
    </w:p>
    <w:p w14:paraId="50C61707" w14:textId="77777777" w:rsidR="004C38AC" w:rsidRDefault="00D350A1">
      <w:pPr>
        <w:jc w:val="center"/>
      </w:pPr>
      <w:r>
        <w:br w:type="page"/>
      </w:r>
    </w:p>
    <w:p w14:paraId="5A6E3FF5" w14:textId="77777777" w:rsidR="004C38AC" w:rsidRDefault="00D350A1">
      <w:pPr>
        <w:pStyle w:val="Heading2"/>
        <w:rPr>
          <w:color w:val="FF8585"/>
        </w:rPr>
      </w:pPr>
      <w:bookmarkStart w:id="13" w:name="_8sxd8oxnuvto" w:colFirst="0" w:colLast="0"/>
      <w:bookmarkEnd w:id="13"/>
      <w:r>
        <w:t xml:space="preserve">3 | </w:t>
      </w:r>
      <w:r>
        <w:rPr>
          <w:color w:val="FF8585"/>
        </w:rPr>
        <w:t>Assessment</w:t>
      </w:r>
    </w:p>
    <w:p w14:paraId="529880BB" w14:textId="77777777" w:rsidR="004C38AC" w:rsidRDefault="00D350A1">
      <w:r>
        <w:t>Overview of health areas where results showed detection.</w:t>
      </w:r>
    </w:p>
    <w:p w14:paraId="3F8F60E6" w14:textId="77777777" w:rsidR="004C38AC" w:rsidRDefault="004C38AC"/>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5FF621B1"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7A851EA9" w14:textId="77777777" w:rsidR="004C38AC" w:rsidRDefault="00D350A1">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Bacterial Vaginosis (BV)</w:t>
            </w:r>
          </w:p>
        </w:tc>
      </w:tr>
    </w:tbl>
    <w:p w14:paraId="00777D83" w14:textId="77777777" w:rsidR="004C38AC" w:rsidRDefault="00D350A1">
      <w:pPr>
        <w:pStyle w:val="Heading4"/>
        <w:rPr>
          <w:color w:val="BEB3D0"/>
        </w:rPr>
      </w:pPr>
      <w:bookmarkStart w:id="14" w:name="_bolsucz30soi" w:colFirst="0" w:colLast="0"/>
      <w:bookmarkEnd w:id="14"/>
      <w:r>
        <w:t>Enterococcus faecalis</w:t>
      </w:r>
    </w:p>
    <w:p w14:paraId="0316C7E3" w14:textId="77777777" w:rsidR="004C38AC" w:rsidRDefault="00D350A1">
      <w:r>
        <w:t>Enterococcus faecalis is a type of bacteria that is commonly found in the intestines and is part of the normal gut flora. However, it can also be present in the genital tract and may lead to various health concerns, particularly in certain circumstances.</w:t>
      </w:r>
    </w:p>
    <w:p w14:paraId="1BFEF2E9" w14:textId="77777777" w:rsidR="004C38AC" w:rsidRDefault="00D350A1">
      <w:pPr>
        <w:spacing w:before="200"/>
      </w:pPr>
      <w:r>
        <w:t>While E. faecalis can be part of the normal vaginal flora, an overgrowth or infection can occur, particularly in cases of compromised immunity or other health issues.</w:t>
      </w:r>
    </w:p>
    <w:p w14:paraId="1EB99066" w14:textId="77777777" w:rsidR="004C38AC" w:rsidRDefault="00D350A1">
      <w:pPr>
        <w:pStyle w:val="Heading5"/>
        <w:spacing w:before="200"/>
      </w:pPr>
      <w:bookmarkStart w:id="15" w:name="_qhna2kylfj4c" w:colFirst="0" w:colLast="0"/>
      <w:bookmarkEnd w:id="15"/>
      <w:r>
        <w:t>Health Implications</w:t>
      </w:r>
    </w:p>
    <w:p w14:paraId="4FE569A4" w14:textId="77777777" w:rsidR="004C38AC" w:rsidRDefault="00D350A1">
      <w:pPr>
        <w:numPr>
          <w:ilvl w:val="0"/>
          <w:numId w:val="8"/>
        </w:numPr>
        <w:spacing w:before="200"/>
      </w:pPr>
      <w:r>
        <w:t>Urinary Tract Infections (UTIs): E. faecalis can be a cause of UTIs, especially in individuals with certain risk factors.</w:t>
      </w:r>
    </w:p>
    <w:p w14:paraId="2F128CD6" w14:textId="77777777" w:rsidR="004C38AC" w:rsidRDefault="00D350A1">
      <w:pPr>
        <w:numPr>
          <w:ilvl w:val="0"/>
          <w:numId w:val="8"/>
        </w:numPr>
      </w:pPr>
      <w:r>
        <w:t>Infections: It may contribute to other infections, such as endocarditis or wound infections, particularly in hospitalized patients.</w:t>
      </w:r>
    </w:p>
    <w:p w14:paraId="75B1BE36" w14:textId="77777777" w:rsidR="004C38AC" w:rsidRDefault="00D350A1">
      <w:pPr>
        <w:numPr>
          <w:ilvl w:val="0"/>
          <w:numId w:val="8"/>
        </w:numPr>
      </w:pPr>
      <w:r>
        <w:t>Immunocompromised Patients: Those with weakened immune systems are more susceptible to infections caused by E. faecalis.</w:t>
      </w:r>
    </w:p>
    <w:p w14:paraId="3EDB20F8" w14:textId="77777777" w:rsidR="004C38AC" w:rsidRDefault="004C38AC">
      <w:pPr>
        <w:spacing w:before="200"/>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0726CAD9"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78C8D9A" w14:textId="77777777" w:rsidR="004C38AC" w:rsidRDefault="00D350A1">
            <w:pPr>
              <w:widowControl w:val="0"/>
              <w:spacing w:after="200"/>
              <w:rPr>
                <w:b/>
                <w:bCs/>
              </w:rPr>
            </w:pPr>
            <w:r>
              <w:rPr>
                <w:b/>
                <w:bCs/>
              </w:rPr>
              <w:t>Your Result</w:t>
            </w:r>
          </w:p>
          <w:p w14:paraId="66214008" w14:textId="77777777" w:rsidR="004C38AC" w:rsidRDefault="00D350A1">
            <w:pPr>
              <w:spacing w:after="200" w:line="240" w:lineRule="auto"/>
            </w:pPr>
            <w:r>
              <w:t>Your Ct score for Enterococcus faecalis was 32.</w:t>
            </w:r>
          </w:p>
          <w:p w14:paraId="24A2731C" w14:textId="4DC7EB01" w:rsidR="004C38AC" w:rsidRDefault="00D350A1">
            <w:pPr>
              <w:spacing w:line="240" w:lineRule="auto"/>
            </w:pPr>
            <w:r>
              <w:t xml:space="preserve">What does this mean? It means that Enterococcus faecalis was detected in your sample. </w:t>
            </w:r>
            <w:proofErr w:type="gramStart"/>
            <w:r>
              <w:t>This bacteria</w:t>
            </w:r>
            <w:proofErr w:type="gramEnd"/>
            <w:r>
              <w:t xml:space="preserve"> is associated with the condition BV. Recommendations: Please consult your doctor, you will need to go onto a course of antibiotics. Antibiotic Resistance: Enterococcus faecalis can exhibit resistance to many antibiotics, including penicillin and ampicillin. Treatment often requires susceptibility testing to determine the appropriate antibiotics, which may </w:t>
            </w:r>
            <w:r w:rsidR="00D41226">
              <w:t>include</w:t>
            </w:r>
            <w:r>
              <w:t xml:space="preserve"> Vancomycin (though resistance is increasing), Linezolid, Daptomycin.</w:t>
            </w:r>
          </w:p>
        </w:tc>
      </w:tr>
    </w:tbl>
    <w:p w14:paraId="764099DB" w14:textId="77777777" w:rsidR="004C38AC" w:rsidRDefault="00D350A1">
      <w:pPr>
        <w:pStyle w:val="Heading4"/>
      </w:pPr>
      <w:bookmarkStart w:id="16" w:name="_7jk23kqfnm7e" w:colFirst="0" w:colLast="0"/>
      <w:bookmarkEnd w:id="16"/>
      <w:r>
        <w:t>Gardnerella vaginalis</w:t>
      </w:r>
    </w:p>
    <w:p w14:paraId="275B5B26" w14:textId="77777777" w:rsidR="004C38AC" w:rsidRDefault="00D350A1">
      <w:pPr>
        <w:spacing w:before="200"/>
      </w:pPr>
      <w:r>
        <w:t xml:space="preserve">Gardnerella vaginalis is a gram-variable bacteria that plays a central role in bacterial vaginosis (BV), a common condition caused by an imbalance in the vaginal microbiome. Although G. vaginalis can be found in healthy individuals, it is typically present in low amounts. When it overgrows and interacts with other anaerobic bacteria, G. vaginalis contributes to the development of BV, leading to symptoms such as unusual discharge, </w:t>
      </w:r>
      <w:proofErr w:type="spellStart"/>
      <w:r>
        <w:t>odor</w:t>
      </w:r>
      <w:proofErr w:type="spellEnd"/>
      <w:r>
        <w:t>, and discomfort.</w:t>
      </w:r>
    </w:p>
    <w:p w14:paraId="76C48C8E" w14:textId="77777777" w:rsidR="004C38AC" w:rsidRDefault="00D350A1">
      <w:pPr>
        <w:spacing w:before="200"/>
      </w:pPr>
      <w:r>
        <w:t xml:space="preserve">In BV, G. vaginalis often dominates the vaginal microbiome and outcompetes Lactobacillus species, leading to an increased vaginal pH and the growth of other anaerobic bacteria. </w:t>
      </w:r>
    </w:p>
    <w:p w14:paraId="6D5115ED" w14:textId="77777777" w:rsidR="004C38AC" w:rsidRDefault="00D350A1">
      <w:pPr>
        <w:spacing w:before="200"/>
      </w:pPr>
      <w:r>
        <w:t xml:space="preserve">Biofilms formed by G. vaginalis promote the proliferation of BV-associated bacteria, such as </w:t>
      </w:r>
      <w:proofErr w:type="spellStart"/>
      <w:r>
        <w:t>Atopobium</w:t>
      </w:r>
      <w:proofErr w:type="spellEnd"/>
      <w:r>
        <w:t xml:space="preserve"> </w:t>
      </w:r>
      <w:proofErr w:type="spellStart"/>
      <w:r>
        <w:t>vaginae</w:t>
      </w:r>
      <w:proofErr w:type="spellEnd"/>
      <w:r>
        <w:t xml:space="preserve"> and BVAB2. This microbial imbalance results in the characteristic symptoms of BV, including a fishy </w:t>
      </w:r>
      <w:proofErr w:type="spellStart"/>
      <w:r>
        <w:t>odor</w:t>
      </w:r>
      <w:proofErr w:type="spellEnd"/>
      <w:r>
        <w:t xml:space="preserve"> and increased discharge.</w:t>
      </w:r>
    </w:p>
    <w:p w14:paraId="5AC30621" w14:textId="77777777" w:rsidR="004C38AC" w:rsidRDefault="00D350A1">
      <w:pPr>
        <w:pStyle w:val="Heading5"/>
        <w:spacing w:before="200"/>
      </w:pPr>
      <w:bookmarkStart w:id="17" w:name="_3oc0z95xs9bu" w:colFirst="0" w:colLast="0"/>
      <w:bookmarkEnd w:id="17"/>
      <w:r>
        <w:t>Health Implications</w:t>
      </w:r>
    </w:p>
    <w:p w14:paraId="06CF0286" w14:textId="77777777" w:rsidR="004C38AC" w:rsidRDefault="00D350A1">
      <w:pPr>
        <w:numPr>
          <w:ilvl w:val="0"/>
          <w:numId w:val="8"/>
        </w:numPr>
        <w:spacing w:before="200"/>
      </w:pPr>
      <w:r>
        <w:t>Risk of Preterm Birth and Pregnancy Complications: BV, with G. vaginalis as a key player, has been associated with an increased risk of preterm birth and other complications, likely due to inflammation.</w:t>
      </w:r>
    </w:p>
    <w:p w14:paraId="4EA07CAF" w14:textId="77777777" w:rsidR="004C38AC" w:rsidRDefault="00D350A1">
      <w:pPr>
        <w:numPr>
          <w:ilvl w:val="0"/>
          <w:numId w:val="8"/>
        </w:numPr>
      </w:pPr>
      <w:r>
        <w:t xml:space="preserve">Higher Susceptibility to STIs: Women with BV are at a greater risk of acquiring </w:t>
      </w:r>
      <w:proofErr w:type="spellStart"/>
      <w:r>
        <w:t>sexuallytransmitted</w:t>
      </w:r>
      <w:proofErr w:type="spellEnd"/>
      <w:r>
        <w:t xml:space="preserve"> infections (STIs), including HIV, due to mucosal disruption and inflammation caused by the bacterial imbalance.</w:t>
      </w:r>
    </w:p>
    <w:p w14:paraId="7DDC33A4" w14:textId="77777777" w:rsidR="004C38AC" w:rsidRDefault="00D350A1">
      <w:pPr>
        <w:numPr>
          <w:ilvl w:val="0"/>
          <w:numId w:val="8"/>
        </w:numPr>
      </w:pPr>
      <w:r>
        <w:t>Pelvic Inflammatory Disease (PID): The migration of G. vaginalis and other BV-associated bacteria into the upper reproductive tract may lead to PID, which can cause infertility and chronic pelvic pain.</w:t>
      </w:r>
    </w:p>
    <w:p w14:paraId="03B61444" w14:textId="77777777" w:rsidR="004C38AC" w:rsidRDefault="004C38AC">
      <w:pPr>
        <w:spacing w:before="200"/>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7AD1843E"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B342793" w14:textId="77777777" w:rsidR="004C38AC" w:rsidRDefault="00D350A1">
            <w:pPr>
              <w:widowControl w:val="0"/>
              <w:spacing w:after="200"/>
              <w:rPr>
                <w:b/>
                <w:bCs/>
              </w:rPr>
            </w:pPr>
            <w:r>
              <w:rPr>
                <w:b/>
                <w:bCs/>
              </w:rPr>
              <w:t>Your Result</w:t>
            </w:r>
          </w:p>
          <w:p w14:paraId="1ADF3F6C" w14:textId="77777777" w:rsidR="004C38AC" w:rsidRDefault="00D350A1">
            <w:pPr>
              <w:spacing w:after="200" w:line="240" w:lineRule="auto"/>
            </w:pPr>
            <w:r>
              <w:t>Your Ct score for Gardnerella vaginalis was 32.</w:t>
            </w:r>
          </w:p>
          <w:p w14:paraId="0190C005" w14:textId="5E065D7B" w:rsidR="004C38AC" w:rsidRDefault="00D350A1">
            <w:pPr>
              <w:spacing w:line="240" w:lineRule="auto"/>
            </w:pPr>
            <w:r>
              <w:t xml:space="preserve">What does this mean? It means that Gardnerella vaginalis was detected in your sample. </w:t>
            </w:r>
            <w:r w:rsidR="00D41226">
              <w:t>This bacterium</w:t>
            </w:r>
            <w:r>
              <w:t xml:space="preserve"> is associated with the condition BV. Recommendations: Please consult your doctor, you will need to go onto a course of antibiotics. Antibiotic Therapy: Metronidazole and clindamycin are commonly used to treat BV. However,</w:t>
            </w:r>
          </w:p>
          <w:p w14:paraId="2923329F" w14:textId="77777777" w:rsidR="004C38AC" w:rsidRDefault="00D350A1">
            <w:pPr>
              <w:spacing w:line="240" w:lineRule="auto"/>
            </w:pPr>
            <w:r>
              <w:t xml:space="preserve">due to </w:t>
            </w:r>
            <w:proofErr w:type="spellStart"/>
            <w:proofErr w:type="gramStart"/>
            <w:r>
              <w:t>G.vaginalis’s</w:t>
            </w:r>
            <w:proofErr w:type="spellEnd"/>
            <w:proofErr w:type="gramEnd"/>
            <w:r>
              <w:t xml:space="preserve"> biofilm formation, these treatments are sometimes ineffective, leading to recurrence.</w:t>
            </w:r>
          </w:p>
          <w:p w14:paraId="4659B715" w14:textId="77777777" w:rsidR="004C38AC" w:rsidRDefault="00D350A1">
            <w:pPr>
              <w:spacing w:line="240" w:lineRule="auto"/>
            </w:pPr>
            <w:r>
              <w:t>Probiotics for Restoration: To prevent BV recurrence, probiotics containing Lactobacillus strains are increasingly explored. They aim to restore the Lactobacillus-dominant vaginal microbiome, maintaining a low pH and reducing G. vaginalis overgrowth.</w:t>
            </w:r>
          </w:p>
        </w:tc>
      </w:tr>
    </w:tbl>
    <w:p w14:paraId="52CB3E5A" w14:textId="77777777" w:rsidR="004C38AC" w:rsidRDefault="00D350A1">
      <w:pPr>
        <w:pStyle w:val="Heading4"/>
      </w:pPr>
      <w:bookmarkStart w:id="18" w:name="_z91p8el2l6vb" w:colFirst="0" w:colLast="0"/>
      <w:bookmarkEnd w:id="18"/>
      <w:proofErr w:type="spellStart"/>
      <w:r>
        <w:t>Prevotella</w:t>
      </w:r>
      <w:proofErr w:type="spellEnd"/>
      <w:r>
        <w:t xml:space="preserve"> </w:t>
      </w:r>
      <w:proofErr w:type="spellStart"/>
      <w:r>
        <w:t>bivia</w:t>
      </w:r>
      <w:proofErr w:type="spellEnd"/>
    </w:p>
    <w:p w14:paraId="5A23D80A" w14:textId="77777777" w:rsidR="004C38AC" w:rsidRDefault="00D350A1">
      <w:pPr>
        <w:spacing w:before="200"/>
      </w:pPr>
      <w:proofErr w:type="spellStart"/>
      <w:r>
        <w:t>Prevotella</w:t>
      </w:r>
      <w:proofErr w:type="spellEnd"/>
      <w:r>
        <w:t xml:space="preserve"> </w:t>
      </w:r>
      <w:proofErr w:type="spellStart"/>
      <w:r>
        <w:t>bivia</w:t>
      </w:r>
      <w:proofErr w:type="spellEnd"/>
      <w:r>
        <w:t xml:space="preserve"> is an anaerobic, gram-negative bacteria commonly found in the female genital tract and is often associated with bacterial vaginosis (BV). It plays a role in disrupting the normal vaginal microbiome, contributing to an overgrowth of anaerobic bacteria and leading to BV symptoms such as discharge, </w:t>
      </w:r>
      <w:proofErr w:type="spellStart"/>
      <w:r>
        <w:t>odor</w:t>
      </w:r>
      <w:proofErr w:type="spellEnd"/>
      <w:r>
        <w:t xml:space="preserve">, and discomfort. P. </w:t>
      </w:r>
      <w:proofErr w:type="spellStart"/>
      <w:r>
        <w:t>bivia</w:t>
      </w:r>
      <w:proofErr w:type="spellEnd"/>
      <w:r>
        <w:t xml:space="preserve"> is typically absent or present in low numbers in a healthy, Lactobacillus-dominated vaginal microbiome but proliferates in the higher pH environment that characterizes BV.</w:t>
      </w:r>
    </w:p>
    <w:p w14:paraId="2C23CD34" w14:textId="77777777" w:rsidR="004C38AC" w:rsidRDefault="00D350A1">
      <w:pPr>
        <w:spacing w:before="200"/>
      </w:pPr>
      <w:r>
        <w:t xml:space="preserve">P. </w:t>
      </w:r>
      <w:proofErr w:type="spellStart"/>
      <w:r>
        <w:t>bivia</w:t>
      </w:r>
      <w:proofErr w:type="spellEnd"/>
      <w:r>
        <w:t xml:space="preserve"> is commonly found in BV and is one of the key bacterial species associated with the condition. It contributes to the imbalance by creating an environment that supports the growth of other anaerobes, such as Gardnerella vaginalis and </w:t>
      </w:r>
      <w:proofErr w:type="spellStart"/>
      <w:r>
        <w:t>Mobiluncus</w:t>
      </w:r>
      <w:proofErr w:type="spellEnd"/>
      <w:r>
        <w:t xml:space="preserve"> species.</w:t>
      </w:r>
    </w:p>
    <w:p w14:paraId="748407FF" w14:textId="77777777" w:rsidR="004C38AC" w:rsidRDefault="00D350A1">
      <w:pPr>
        <w:spacing w:before="200"/>
      </w:pPr>
      <w:r>
        <w:t xml:space="preserve">P. </w:t>
      </w:r>
      <w:proofErr w:type="spellStart"/>
      <w:r>
        <w:t>bivia</w:t>
      </w:r>
      <w:proofErr w:type="spellEnd"/>
      <w:r>
        <w:t xml:space="preserve"> can produce compounds that weaken the vaginal immune response, potentially making the vaginal epithelium more susceptible to infections.</w:t>
      </w:r>
    </w:p>
    <w:p w14:paraId="0833C61D" w14:textId="77777777" w:rsidR="004C38AC" w:rsidRDefault="00D350A1">
      <w:pPr>
        <w:pStyle w:val="Heading5"/>
        <w:spacing w:before="200"/>
      </w:pPr>
      <w:bookmarkStart w:id="19" w:name="_twofrt5up6wl" w:colFirst="0" w:colLast="0"/>
      <w:bookmarkEnd w:id="19"/>
      <w:r>
        <w:t>Health Implications</w:t>
      </w:r>
    </w:p>
    <w:p w14:paraId="4543FF68" w14:textId="77777777" w:rsidR="004C38AC" w:rsidRDefault="00D350A1">
      <w:pPr>
        <w:numPr>
          <w:ilvl w:val="0"/>
          <w:numId w:val="8"/>
        </w:numPr>
        <w:spacing w:before="200"/>
      </w:pPr>
      <w:r>
        <w:t xml:space="preserve">Increased Susceptibility to STIs: The presence of P. </w:t>
      </w:r>
      <w:proofErr w:type="spellStart"/>
      <w:r>
        <w:t>bivia</w:t>
      </w:r>
      <w:proofErr w:type="spellEnd"/>
      <w:r>
        <w:t xml:space="preserve"> and other BV-associated bacteria increases the risk of sexually transmitted infections (STIs), including HIV, chlamydia, and </w:t>
      </w:r>
      <w:proofErr w:type="spellStart"/>
      <w:r>
        <w:t>gonorrhea</w:t>
      </w:r>
      <w:proofErr w:type="spellEnd"/>
      <w:r>
        <w:t>, likely due to the disruption of the Lactobacillus-dominated protective barrier.</w:t>
      </w:r>
    </w:p>
    <w:p w14:paraId="5CAA0D73" w14:textId="77777777" w:rsidR="004C38AC" w:rsidRDefault="00D350A1">
      <w:pPr>
        <w:numPr>
          <w:ilvl w:val="0"/>
          <w:numId w:val="8"/>
        </w:numPr>
      </w:pPr>
      <w:r>
        <w:t xml:space="preserve">Pregnancy Complications: BV and high levels of P. </w:t>
      </w:r>
      <w:proofErr w:type="spellStart"/>
      <w:r>
        <w:t>bivia</w:t>
      </w:r>
      <w:proofErr w:type="spellEnd"/>
      <w:r>
        <w:t xml:space="preserve"> are associated with an increased risk of pregnancy complications, such as preterm birth, low birth weight, and miscarriage.</w:t>
      </w:r>
    </w:p>
    <w:p w14:paraId="02D2D85C" w14:textId="77777777" w:rsidR="004C38AC" w:rsidRDefault="00D350A1">
      <w:pPr>
        <w:numPr>
          <w:ilvl w:val="0"/>
          <w:numId w:val="8"/>
        </w:numPr>
      </w:pPr>
      <w:r>
        <w:t xml:space="preserve">High Recurrence Rates: BV often recurs after treatment due to the biofilms formed by P. </w:t>
      </w:r>
      <w:proofErr w:type="spellStart"/>
      <w:r>
        <w:t>bivia</w:t>
      </w:r>
      <w:proofErr w:type="spellEnd"/>
      <w:r>
        <w:t xml:space="preserve"> and other bacteria, making it challenging to maintain a stable and healthy vaginal microbiome.</w:t>
      </w:r>
    </w:p>
    <w:p w14:paraId="6DC30441" w14:textId="77777777" w:rsidR="004C38AC" w:rsidRDefault="004C38AC">
      <w:pPr>
        <w:spacing w:before="200"/>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4268B2B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D8732B7" w14:textId="77777777" w:rsidR="004C38AC" w:rsidRDefault="00D350A1">
            <w:pPr>
              <w:widowControl w:val="0"/>
              <w:spacing w:after="200"/>
              <w:rPr>
                <w:b/>
                <w:bCs/>
              </w:rPr>
            </w:pPr>
            <w:r>
              <w:rPr>
                <w:b/>
                <w:bCs/>
              </w:rPr>
              <w:t>Your Result</w:t>
            </w:r>
          </w:p>
          <w:p w14:paraId="76B1860C" w14:textId="77777777" w:rsidR="004C38AC" w:rsidRDefault="00D350A1">
            <w:pPr>
              <w:spacing w:after="200" w:line="240" w:lineRule="auto"/>
            </w:pPr>
            <w:r>
              <w:t xml:space="preserve">Your Ct score for </w:t>
            </w:r>
            <w:proofErr w:type="spellStart"/>
            <w:r>
              <w:t>Prevotella</w:t>
            </w:r>
            <w:proofErr w:type="spellEnd"/>
            <w:r>
              <w:t xml:space="preserve"> </w:t>
            </w:r>
            <w:proofErr w:type="spellStart"/>
            <w:r>
              <w:t>bivia</w:t>
            </w:r>
            <w:proofErr w:type="spellEnd"/>
            <w:r>
              <w:t xml:space="preserve"> was 32.</w:t>
            </w:r>
          </w:p>
          <w:p w14:paraId="13706609" w14:textId="77777777" w:rsidR="004C38AC" w:rsidRDefault="00D350A1">
            <w:pPr>
              <w:spacing w:line="240" w:lineRule="auto"/>
            </w:pPr>
            <w:r>
              <w:t xml:space="preserve">What does this mean? It means that </w:t>
            </w:r>
            <w:proofErr w:type="spellStart"/>
            <w:r>
              <w:t>Prevotella</w:t>
            </w:r>
            <w:proofErr w:type="spellEnd"/>
            <w:r>
              <w:t xml:space="preserve"> </w:t>
            </w:r>
            <w:proofErr w:type="spellStart"/>
            <w:r>
              <w:t>bivia</w:t>
            </w:r>
            <w:proofErr w:type="spellEnd"/>
            <w:r>
              <w:t xml:space="preserve"> was detected in your sample. </w:t>
            </w:r>
            <w:proofErr w:type="gramStart"/>
            <w:r>
              <w:t>This bacteria</w:t>
            </w:r>
            <w:proofErr w:type="gramEnd"/>
            <w:r>
              <w:t xml:space="preserve"> is associated with the condition BV. Recommendations: Please consult your doctor, you will need to go onto a course of antibiotics. Antibiotic Therapy: BV is generally treated with antibiotics like metronidazole or clindamycin, which target anaerobic bacteria such as P. </w:t>
            </w:r>
            <w:proofErr w:type="spellStart"/>
            <w:r>
              <w:t>bivia</w:t>
            </w:r>
            <w:proofErr w:type="spellEnd"/>
            <w:r>
              <w:t xml:space="preserve">. However, the biofilm-forming ability of P. </w:t>
            </w:r>
            <w:proofErr w:type="spellStart"/>
            <w:r>
              <w:t>bivia</w:t>
            </w:r>
            <w:proofErr w:type="spellEnd"/>
          </w:p>
          <w:p w14:paraId="5A071B7E" w14:textId="77777777" w:rsidR="004C38AC" w:rsidRDefault="00D350A1">
            <w:pPr>
              <w:spacing w:line="240" w:lineRule="auto"/>
            </w:pPr>
            <w:r>
              <w:t xml:space="preserve">often makes treatment less effective, leading to high recurrence rates. Probiotics for Restoration: Probiotic therapies containing Lactobacillus strains, like Lactobacillus </w:t>
            </w:r>
            <w:proofErr w:type="spellStart"/>
            <w:r>
              <w:t>crispatus</w:t>
            </w:r>
            <w:proofErr w:type="spellEnd"/>
            <w:r>
              <w:t>, may help restore a healthy vaginal pH and prevent recurrence by re-</w:t>
            </w:r>
          </w:p>
          <w:p w14:paraId="5DB6A1C4" w14:textId="77777777" w:rsidR="004C38AC" w:rsidRDefault="00D350A1">
            <w:pPr>
              <w:spacing w:line="240" w:lineRule="auto"/>
            </w:pPr>
            <w:r>
              <w:t>establishing a Lactobacillus-dominant environment.</w:t>
            </w:r>
          </w:p>
        </w:tc>
      </w:tr>
    </w:tbl>
    <w:p w14:paraId="459E1B5C" w14:textId="77777777" w:rsidR="004C38AC" w:rsidRDefault="00D350A1">
      <w:pPr>
        <w:pStyle w:val="Heading4"/>
      </w:pPr>
      <w:bookmarkStart w:id="20" w:name="_svrixk6fx6yq" w:colFirst="0" w:colLast="0"/>
      <w:bookmarkEnd w:id="20"/>
      <w:r>
        <w:t>Staphylococcus aureus</w:t>
      </w:r>
    </w:p>
    <w:p w14:paraId="5D8C6752" w14:textId="77777777" w:rsidR="004C38AC" w:rsidRDefault="00D350A1">
      <w:pPr>
        <w:spacing w:before="200"/>
      </w:pPr>
      <w:r>
        <w:t xml:space="preserve">Staphylococcus aureus is a </w:t>
      </w:r>
      <w:proofErr w:type="gramStart"/>
      <w:r>
        <w:t>gram-positive bacteria</w:t>
      </w:r>
      <w:proofErr w:type="gramEnd"/>
      <w:r>
        <w:t xml:space="preserve"> typically found on the skin and mucous membranes of humans. While it is not commonly associated with the vaginal or genital microbiome, S. aureus can sometimes colonize these areas and, in certain circumstances, cause genital tract infections. When present in the genital area, S. aureus may lead to a range of infections, from mild skin and soft tissue infections to more severe invasive conditions.</w:t>
      </w:r>
    </w:p>
    <w:p w14:paraId="6E6498E4" w14:textId="77777777" w:rsidR="004C38AC" w:rsidRDefault="00D350A1">
      <w:pPr>
        <w:spacing w:before="200"/>
      </w:pPr>
      <w:r>
        <w:t>While rare, S. aureus can cause inflammation of the vagina or vulva, resulting in symptoms such as itching, discomfort, abnormal discharge, and inflammation.</w:t>
      </w:r>
    </w:p>
    <w:p w14:paraId="244A5672" w14:textId="77777777" w:rsidR="004C38AC" w:rsidRDefault="00D350A1">
      <w:pPr>
        <w:spacing w:before="200"/>
      </w:pPr>
      <w:r>
        <w:t>BVAB2, like other anaerobes involved in BV, may form biofilms, which makes it harder to eliminate with standard antibiotics. This biofilm formation contributes to high recurrence rates of BV after treatment.</w:t>
      </w:r>
    </w:p>
    <w:p w14:paraId="52E31161" w14:textId="77777777" w:rsidR="004C38AC" w:rsidRDefault="00D350A1">
      <w:pPr>
        <w:pStyle w:val="Heading5"/>
        <w:spacing w:before="200"/>
      </w:pPr>
      <w:bookmarkStart w:id="21" w:name="_i7itcqvnswls" w:colFirst="0" w:colLast="0"/>
      <w:bookmarkEnd w:id="21"/>
      <w:r>
        <w:t>Health Implications</w:t>
      </w:r>
    </w:p>
    <w:p w14:paraId="6C1E9864" w14:textId="77777777" w:rsidR="004C38AC" w:rsidRDefault="00D350A1">
      <w:pPr>
        <w:spacing w:before="200"/>
      </w:pPr>
      <w:r>
        <w:t>Symptoms of S. aureus infection in the genital tract can vary widely, depending on the specific condition but may include:</w:t>
      </w:r>
    </w:p>
    <w:p w14:paraId="6CC93294" w14:textId="77777777" w:rsidR="004C38AC" w:rsidRDefault="00D350A1">
      <w:pPr>
        <w:numPr>
          <w:ilvl w:val="0"/>
          <w:numId w:val="1"/>
        </w:numPr>
      </w:pPr>
      <w:r>
        <w:t>Pain, itching, or discomfort</w:t>
      </w:r>
    </w:p>
    <w:p w14:paraId="7DA65A83" w14:textId="77777777" w:rsidR="004C38AC" w:rsidRDefault="00D350A1">
      <w:pPr>
        <w:numPr>
          <w:ilvl w:val="0"/>
          <w:numId w:val="1"/>
        </w:numPr>
      </w:pPr>
      <w:r>
        <w:t>Abnormal discharge (if vaginitis is present)</w:t>
      </w:r>
    </w:p>
    <w:p w14:paraId="71EB5271" w14:textId="77777777" w:rsidR="004C38AC" w:rsidRDefault="00D350A1">
      <w:pPr>
        <w:numPr>
          <w:ilvl w:val="0"/>
          <w:numId w:val="1"/>
        </w:numPr>
      </w:pPr>
      <w:r>
        <w:t>Swelling and tenderness in affected areas</w:t>
      </w:r>
    </w:p>
    <w:p w14:paraId="6BC6A6D2" w14:textId="77777777" w:rsidR="004C38AC" w:rsidRDefault="00D350A1">
      <w:pPr>
        <w:numPr>
          <w:ilvl w:val="0"/>
          <w:numId w:val="1"/>
        </w:numPr>
      </w:pPr>
      <w:r>
        <w:t>Fever and malaise, particularly in systemic infections or TSS</w:t>
      </w:r>
    </w:p>
    <w:p w14:paraId="3EFAA42D" w14:textId="77777777" w:rsidR="004C38AC" w:rsidRDefault="00D350A1">
      <w:pPr>
        <w:numPr>
          <w:ilvl w:val="0"/>
          <w:numId w:val="1"/>
        </w:numPr>
      </w:pPr>
      <w:r>
        <w:t>Redness, warmth, or pus in cases of abscesses</w:t>
      </w:r>
    </w:p>
    <w:p w14:paraId="30791CC1" w14:textId="77777777" w:rsidR="004C38AC" w:rsidRDefault="004C38AC">
      <w:pPr>
        <w:spacing w:before="200"/>
      </w:pP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305346CB" w14:textId="77777777">
        <w:tc>
          <w:tcPr>
            <w:tcW w:w="9029"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150D9C0" w14:textId="77777777" w:rsidR="004C38AC" w:rsidRDefault="00D350A1">
            <w:pPr>
              <w:widowControl w:val="0"/>
              <w:spacing w:after="200"/>
              <w:rPr>
                <w:b/>
                <w:bCs/>
              </w:rPr>
            </w:pPr>
            <w:r>
              <w:rPr>
                <w:b/>
                <w:bCs/>
              </w:rPr>
              <w:t>Your Result</w:t>
            </w:r>
          </w:p>
          <w:p w14:paraId="05BE7917" w14:textId="77777777" w:rsidR="004C38AC" w:rsidRDefault="00D350A1">
            <w:pPr>
              <w:spacing w:after="200" w:line="240" w:lineRule="auto"/>
            </w:pPr>
            <w:r>
              <w:t>Your Ct score for Staphylococcus aureus was 32.</w:t>
            </w:r>
          </w:p>
          <w:p w14:paraId="77380EC4" w14:textId="77777777" w:rsidR="004C38AC" w:rsidRDefault="00D350A1">
            <w:pPr>
              <w:spacing w:line="240" w:lineRule="auto"/>
            </w:pPr>
            <w:r>
              <w:t xml:space="preserve">What does this mean? It means that Staphylococcus aureus was detected in your sample. </w:t>
            </w:r>
            <w:proofErr w:type="gramStart"/>
            <w:r>
              <w:t>This bacteria</w:t>
            </w:r>
            <w:proofErr w:type="gramEnd"/>
            <w:r>
              <w:t xml:space="preserve"> is associated with the condition BV. Recommendations: Please consult your doctor, you will need to go onto a course of antibiotics. Antibiotic Therapy: Treatment depends on the strain and site of infection. Methicillin-sensitive S.</w:t>
            </w:r>
          </w:p>
          <w:p w14:paraId="3C9B63DF" w14:textId="77777777" w:rsidR="004C38AC" w:rsidRDefault="00D350A1">
            <w:pPr>
              <w:spacing w:line="240" w:lineRule="auto"/>
            </w:pPr>
            <w:r>
              <w:t>aureus (MSSA) is typically treated with antibiotics like cephalexin or dicloxacillin, while MRSA requires alternatives like clindamycin, doxycycline, or vancomycin.</w:t>
            </w:r>
          </w:p>
        </w:tc>
      </w:tr>
    </w:tbl>
    <w:p w14:paraId="05CF98FD" w14:textId="77777777" w:rsidR="004C38AC" w:rsidRDefault="00D350A1">
      <w:pPr>
        <w:pStyle w:val="Heading4"/>
      </w:pPr>
      <w:bookmarkStart w:id="22" w:name="_416iloli2u6i" w:colFirst="0" w:colLast="0"/>
      <w:bookmarkEnd w:id="22"/>
      <w:r>
        <w:t>Streptococcus agalactiae (group B)</w:t>
      </w:r>
    </w:p>
    <w:p w14:paraId="082CE114" w14:textId="77777777" w:rsidR="004C38AC" w:rsidRDefault="00D350A1">
      <w:pPr>
        <w:spacing w:before="200"/>
      </w:pPr>
      <w:r>
        <w:t xml:space="preserve">Streptococcus agalactiae, commonly known as Group B Streptococcus (GBS), is a </w:t>
      </w:r>
      <w:proofErr w:type="gramStart"/>
      <w:r>
        <w:t>gram-positive bacteria</w:t>
      </w:r>
      <w:proofErr w:type="gramEnd"/>
      <w:r>
        <w:t xml:space="preserve"> that can naturally colonize the genital and gastrointestinal tracts of healthy individuals, particularly in women. While GBS is often asymptomatic, it can sometimes cause infections in the genital tract, particularly in pregnant women, as well as in newborns, immunocompromised individuals, and the elderly. GBS infections in the genital tract are of particular concern during pregnancy due to the risk of transmission to the newborn during childbirth, which can lead to severe neonatal infections.</w:t>
      </w:r>
    </w:p>
    <w:p w14:paraId="3CC37476" w14:textId="77777777" w:rsidR="004C38AC" w:rsidRDefault="00D350A1">
      <w:pPr>
        <w:spacing w:before="200"/>
      </w:pPr>
      <w:r>
        <w:t>Many women carry GBS in the vaginal or rectal area without symptoms, which can occur intermittently or persistently. Although rare, GBS can cause vaginitis, leading to symptoms like discharge, itching, and discomfort. However, GBS-related vaginitis is less common than that caused by other bacteria.</w:t>
      </w:r>
    </w:p>
    <w:p w14:paraId="3157B58D" w14:textId="77777777" w:rsidR="004C38AC" w:rsidRDefault="00D350A1">
      <w:pPr>
        <w:spacing w:before="200"/>
      </w:pPr>
      <w:r>
        <w:t>GBS is a major concern in pregnancy due to the risk of vertical transmission to the baby during childbirth, which can result in neonatal sepsis, pneumonia, and meningitis.</w:t>
      </w:r>
    </w:p>
    <w:p w14:paraId="0CDC9E2B" w14:textId="77777777" w:rsidR="004C38AC" w:rsidRDefault="00D350A1">
      <w:pPr>
        <w:pStyle w:val="Heading5"/>
        <w:spacing w:before="200"/>
      </w:pPr>
      <w:bookmarkStart w:id="23" w:name="_qtuntt3upzih" w:colFirst="0" w:colLast="0"/>
      <w:bookmarkEnd w:id="23"/>
      <w:r>
        <w:t>Health Implications</w:t>
      </w:r>
    </w:p>
    <w:p w14:paraId="06AC9717" w14:textId="77777777" w:rsidR="004C38AC" w:rsidRDefault="00D350A1">
      <w:pPr>
        <w:numPr>
          <w:ilvl w:val="0"/>
          <w:numId w:val="1"/>
        </w:numPr>
      </w:pPr>
      <w:r>
        <w:t xml:space="preserve">Preterm Labor: GBS infection in the genital tract has been linked to a higher risk of preterm </w:t>
      </w:r>
      <w:proofErr w:type="spellStart"/>
      <w:r>
        <w:t>labor</w:t>
      </w:r>
      <w:proofErr w:type="spellEnd"/>
      <w:r>
        <w:t xml:space="preserve"> and premature rupture of membranes.</w:t>
      </w:r>
    </w:p>
    <w:p w14:paraId="262CFB10" w14:textId="77777777" w:rsidR="004C38AC" w:rsidRDefault="00D350A1">
      <w:pPr>
        <w:numPr>
          <w:ilvl w:val="0"/>
          <w:numId w:val="1"/>
        </w:numPr>
      </w:pPr>
      <w:r>
        <w:t>Neonatal GBS Disease: Infants exposed to GBS during delivery can develop early-onset or late-onset disease. Early-onset disease usually occurs within the first week of life and can cause severe complications like sepsis and meningitis. Late-onset disease can occur up to three months after birth.</w:t>
      </w:r>
    </w:p>
    <w:p w14:paraId="26A86703" w14:textId="77777777" w:rsidR="004C38AC" w:rsidRDefault="00D350A1">
      <w:pPr>
        <w:numPr>
          <w:ilvl w:val="0"/>
          <w:numId w:val="1"/>
        </w:numPr>
      </w:pPr>
      <w:r>
        <w:t>Postpartum Infections: GBS can cause postpartum infections in mothers, such as endometritis (inflammation of the uterine lining) or wound infections following a C-section.</w:t>
      </w:r>
    </w:p>
    <w:p w14:paraId="25849B88" w14:textId="77777777" w:rsidR="004C38AC" w:rsidRDefault="004C38AC">
      <w:pPr>
        <w:spacing w:before="200"/>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64A262CF"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B4F8825" w14:textId="77777777" w:rsidR="004C38AC" w:rsidRDefault="00D350A1">
            <w:pPr>
              <w:widowControl w:val="0"/>
              <w:spacing w:after="200"/>
              <w:rPr>
                <w:b/>
                <w:bCs/>
              </w:rPr>
            </w:pPr>
            <w:r>
              <w:rPr>
                <w:b/>
                <w:bCs/>
              </w:rPr>
              <w:t>Your Result</w:t>
            </w:r>
          </w:p>
          <w:p w14:paraId="6526E82E" w14:textId="77777777" w:rsidR="004C38AC" w:rsidRDefault="00D350A1">
            <w:pPr>
              <w:spacing w:after="200" w:line="240" w:lineRule="auto"/>
            </w:pPr>
            <w:r>
              <w:t>Your Ct score for Streptococcus agalactiae was 32.</w:t>
            </w:r>
          </w:p>
          <w:p w14:paraId="20A6068D" w14:textId="77777777" w:rsidR="004C38AC" w:rsidRDefault="00D350A1">
            <w:pPr>
              <w:spacing w:line="240" w:lineRule="auto"/>
            </w:pPr>
            <w:r>
              <w:t xml:space="preserve">What does this mean? It means that Streptococcus agalactiae was detected in your sample. </w:t>
            </w:r>
            <w:proofErr w:type="gramStart"/>
            <w:r>
              <w:t>This bacteria</w:t>
            </w:r>
            <w:proofErr w:type="gramEnd"/>
            <w:r>
              <w:t xml:space="preserve"> is associated with the condition BV. Recommendations: Please consult your doctor, you will need to go onto a course of antibiotics.</w:t>
            </w:r>
          </w:p>
          <w:p w14:paraId="1C5620E6" w14:textId="77777777" w:rsidR="004C38AC" w:rsidRDefault="00D350A1">
            <w:pPr>
              <w:spacing w:before="200" w:line="240" w:lineRule="auto"/>
            </w:pPr>
            <w:r>
              <w:t>Antibiotic Therapy:</w:t>
            </w:r>
          </w:p>
          <w:p w14:paraId="2F38CA95" w14:textId="77777777" w:rsidR="004C38AC" w:rsidRDefault="00D350A1">
            <w:pPr>
              <w:numPr>
                <w:ilvl w:val="0"/>
                <w:numId w:val="2"/>
              </w:numPr>
              <w:spacing w:line="240" w:lineRule="auto"/>
            </w:pPr>
            <w:r>
              <w:t xml:space="preserve">Pregnant women who test positive for GBS are usually given intravenous antibiotics, typically penicillin or ampicillin, during </w:t>
            </w:r>
            <w:proofErr w:type="spellStart"/>
            <w:r>
              <w:t>labor</w:t>
            </w:r>
            <w:proofErr w:type="spellEnd"/>
            <w:r>
              <w:t xml:space="preserve"> to prevent transmission to the newborn.</w:t>
            </w:r>
          </w:p>
          <w:p w14:paraId="30C0845B" w14:textId="77777777" w:rsidR="004C38AC" w:rsidRDefault="00D350A1">
            <w:pPr>
              <w:numPr>
                <w:ilvl w:val="0"/>
                <w:numId w:val="2"/>
              </w:numPr>
              <w:spacing w:line="240" w:lineRule="auto"/>
            </w:pPr>
            <w:r>
              <w:t>UTIs caused by GBS are treated with antibiotics such as penicillin or ampicillin, but the choice may vary based on individual sensitivities or antibiotic resistance.</w:t>
            </w:r>
          </w:p>
        </w:tc>
      </w:tr>
    </w:tbl>
    <w:p w14:paraId="44B5918A" w14:textId="77777777" w:rsidR="004C38AC" w:rsidRDefault="004C38AC">
      <w:pPr>
        <w:pStyle w:val="Heading3"/>
      </w:pPr>
      <w:bookmarkStart w:id="24" w:name="_krne877vb9pj" w:colFirst="0" w:colLast="0"/>
      <w:bookmarkEnd w:id="24"/>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1F1439F9"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049D3C05" w14:textId="77777777" w:rsidR="004C38AC" w:rsidRDefault="00D350A1">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Fungal</w:t>
            </w:r>
          </w:p>
        </w:tc>
      </w:tr>
    </w:tbl>
    <w:p w14:paraId="6600DB19"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 xml:space="preserve">Candida </w:t>
      </w:r>
      <w:proofErr w:type="spellStart"/>
      <w:r>
        <w:rPr>
          <w:rFonts w:ascii="Poppins" w:eastAsia="Poppins" w:hAnsi="Poppins" w:cs="Poppins"/>
          <w:color w:val="6AB6E4"/>
          <w:sz w:val="24"/>
          <w:szCs w:val="24"/>
        </w:rPr>
        <w:t>spp</w:t>
      </w:r>
      <w:proofErr w:type="spellEnd"/>
    </w:p>
    <w:p w14:paraId="49E23F86" w14:textId="77777777" w:rsidR="004C38AC" w:rsidRDefault="00D350A1">
      <w:pPr>
        <w:spacing w:before="200"/>
      </w:pPr>
      <w:r>
        <w:t xml:space="preserve">Candida </w:t>
      </w:r>
      <w:proofErr w:type="spellStart"/>
      <w:r>
        <w:t>spp</w:t>
      </w:r>
      <w:proofErr w:type="spellEnd"/>
      <w:r>
        <w:t xml:space="preserve"> is a species of yeast that is a common member of the human microbiome, particularly found in the mucosal surfaces of the mouth, gastrointestinal tract, and vagina. While it is usually a harmless commensal organism, it can become pathogenic under certain conditions, leading to infections known as candidiasis.</w:t>
      </w:r>
    </w:p>
    <w:p w14:paraId="07ABD1AC" w14:textId="77777777" w:rsidR="004C38AC" w:rsidRDefault="00D350A1">
      <w:pPr>
        <w:spacing w:before="200"/>
      </w:pPr>
      <w:r>
        <w:t xml:space="preserve">Candida </w:t>
      </w:r>
      <w:proofErr w:type="spellStart"/>
      <w:r>
        <w:t>spp</w:t>
      </w:r>
      <w:proofErr w:type="spellEnd"/>
      <w:r>
        <w:t xml:space="preserve"> is the most common cause of yeast infections, leading to symptoms such as itching, burning, and abnormal vaginal discharge. Factors like hormonal changes, antibiotics, and diabetes can predispose individuals to this type of infection.</w:t>
      </w:r>
    </w:p>
    <w:p w14:paraId="65976CBA" w14:textId="77777777" w:rsidR="004C38AC" w:rsidRDefault="00D350A1">
      <w:pPr>
        <w:spacing w:before="200"/>
      </w:pPr>
      <w:r>
        <w:t xml:space="preserve">Invasive Candidiasis: This is a more severe form of candidiasis that can occur when Candida </w:t>
      </w:r>
      <w:proofErr w:type="spellStart"/>
      <w:r>
        <w:t>spp</w:t>
      </w:r>
      <w:proofErr w:type="spellEnd"/>
      <w:r>
        <w:t xml:space="preserve"> enters the bloodstream, leading to systemic infections. It can affect various organs, including the kidneys, liver, and heart. This form is more common in hospitalized patients, particularly those in intensive care units.</w:t>
      </w:r>
    </w:p>
    <w:p w14:paraId="7D331314" w14:textId="77777777" w:rsidR="004C38AC" w:rsidRDefault="00D350A1">
      <w:pPr>
        <w:pStyle w:val="Heading5"/>
        <w:spacing w:before="200"/>
      </w:pPr>
      <w:bookmarkStart w:id="25" w:name="_ksdgcdeqr8zu" w:colFirst="0" w:colLast="0"/>
      <w:bookmarkEnd w:id="25"/>
      <w:r>
        <w:t>Health Implications</w:t>
      </w:r>
    </w:p>
    <w:p w14:paraId="2B6FDB9B" w14:textId="77777777" w:rsidR="004C38AC" w:rsidRDefault="00D350A1">
      <w:pPr>
        <w:numPr>
          <w:ilvl w:val="0"/>
          <w:numId w:val="1"/>
        </w:numPr>
      </w:pPr>
      <w:r>
        <w:t>Antibiotic Use: Broad-spectrum antibiotics can disrupt the normal microbial balance, allowing Candida to overgrow.</w:t>
      </w:r>
    </w:p>
    <w:p w14:paraId="7D488E2A" w14:textId="77777777" w:rsidR="004C38AC" w:rsidRDefault="00D350A1">
      <w:pPr>
        <w:numPr>
          <w:ilvl w:val="0"/>
          <w:numId w:val="1"/>
        </w:numPr>
      </w:pPr>
      <w:r>
        <w:t>Immunocompromised States: Individuals with weakened immune systems (due to conditions like HIV/AIDS, cancer, or organ transplants) are at higher risk.</w:t>
      </w:r>
    </w:p>
    <w:p w14:paraId="6382DEB0" w14:textId="77777777" w:rsidR="004C38AC" w:rsidRDefault="00D350A1">
      <w:pPr>
        <w:numPr>
          <w:ilvl w:val="0"/>
          <w:numId w:val="1"/>
        </w:numPr>
      </w:pPr>
      <w:r>
        <w:t>Hormonal Changes: Pregnancy, menstrual cycles, and hormonal therapies can affect vaginal flora and increase the likelihood of yeast infections.</w:t>
      </w:r>
    </w:p>
    <w:p w14:paraId="2EA5E27A" w14:textId="77777777" w:rsidR="004C38AC" w:rsidRDefault="00D350A1">
      <w:pPr>
        <w:numPr>
          <w:ilvl w:val="0"/>
          <w:numId w:val="1"/>
        </w:numPr>
      </w:pPr>
      <w:r>
        <w:t>Diabetes: Poorly controlled diabetes can create an environment that supports yeast overgrowth due to high glucose levels in the blood and urine.</w:t>
      </w:r>
    </w:p>
    <w:p w14:paraId="2CEE2250" w14:textId="77777777" w:rsidR="004C38AC" w:rsidRDefault="00D350A1">
      <w:pPr>
        <w:numPr>
          <w:ilvl w:val="0"/>
          <w:numId w:val="1"/>
        </w:numPr>
      </w:pPr>
      <w:r>
        <w:t>Obesity: Increased skin folds can provide a warm, moist environment conducive to yeast infections.</w:t>
      </w:r>
    </w:p>
    <w:p w14:paraId="46A70F2F" w14:textId="77777777" w:rsidR="004C38AC" w:rsidRDefault="004C38AC">
      <w:pPr>
        <w:spacing w:before="200"/>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3EB081F5"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1FE59CA" w14:textId="77777777" w:rsidR="004C38AC" w:rsidRDefault="00D350A1">
            <w:pPr>
              <w:widowControl w:val="0"/>
              <w:spacing w:after="200"/>
              <w:rPr>
                <w:b/>
                <w:bCs/>
              </w:rPr>
            </w:pPr>
            <w:r>
              <w:rPr>
                <w:b/>
                <w:bCs/>
              </w:rPr>
              <w:t>Your Result</w:t>
            </w:r>
          </w:p>
          <w:p w14:paraId="65C75A72" w14:textId="77777777" w:rsidR="004C38AC" w:rsidRDefault="00D350A1">
            <w:pPr>
              <w:spacing w:after="200" w:line="240" w:lineRule="auto"/>
            </w:pPr>
            <w:r>
              <w:t xml:space="preserve">Your Ct score for Candida </w:t>
            </w:r>
            <w:proofErr w:type="spellStart"/>
            <w:r>
              <w:t>spp</w:t>
            </w:r>
            <w:proofErr w:type="spellEnd"/>
            <w:r>
              <w:t xml:space="preserve"> was 32.</w:t>
            </w:r>
          </w:p>
          <w:p w14:paraId="2BE5ACDE" w14:textId="77777777" w:rsidR="004C38AC" w:rsidRDefault="00D350A1">
            <w:pPr>
              <w:spacing w:line="240" w:lineRule="auto"/>
            </w:pPr>
            <w:r>
              <w:t>Please consult your doctor. You might need:</w:t>
            </w:r>
          </w:p>
          <w:p w14:paraId="2525983E" w14:textId="77777777" w:rsidR="004C38AC" w:rsidRDefault="00D350A1">
            <w:pPr>
              <w:numPr>
                <w:ilvl w:val="0"/>
                <w:numId w:val="2"/>
              </w:numPr>
              <w:spacing w:line="240" w:lineRule="auto"/>
            </w:pPr>
            <w:r>
              <w:t>Topical Antifungals: For localised infections (like oral or vaginal candidiasis), topical treatments such as clotrimazole or miconazole may be effective.</w:t>
            </w:r>
          </w:p>
          <w:p w14:paraId="2E4E42F7" w14:textId="77777777" w:rsidR="004C38AC" w:rsidRDefault="00D350A1">
            <w:pPr>
              <w:numPr>
                <w:ilvl w:val="0"/>
                <w:numId w:val="2"/>
              </w:numPr>
              <w:spacing w:line="240" w:lineRule="auto"/>
            </w:pPr>
            <w:r>
              <w:t>Oral Antifungals: For more extensive infections or recurrent cases, oral antifungals like fluconazole may be prescribed.</w:t>
            </w:r>
          </w:p>
          <w:p w14:paraId="0B6BB94D" w14:textId="77777777" w:rsidR="004C38AC" w:rsidRDefault="00D350A1">
            <w:pPr>
              <w:numPr>
                <w:ilvl w:val="0"/>
                <w:numId w:val="2"/>
              </w:numPr>
              <w:spacing w:line="240" w:lineRule="auto"/>
            </w:pPr>
            <w:r>
              <w:t>Intravenous Antifungals: In cases of invasive candidiasis, systemic antifungal therapy using agents such as amphotericin B or echinocandins (e.g., caspofungin) may be necessary.</w:t>
            </w:r>
          </w:p>
        </w:tc>
      </w:tr>
    </w:tbl>
    <w:p w14:paraId="14767CAF" w14:textId="77777777" w:rsidR="004C38AC" w:rsidRDefault="004C38AC">
      <w:pPr>
        <w:pStyle w:val="Heading3"/>
      </w:pPr>
      <w:bookmarkStart w:id="26" w:name="_10lbw3m2moaw" w:colFirst="0" w:colLast="0"/>
      <w:bookmarkEnd w:id="26"/>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4C8729D2"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2099EF89" w14:textId="77777777" w:rsidR="004C38AC" w:rsidRDefault="00D350A1">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Bacteria</w:t>
            </w:r>
          </w:p>
        </w:tc>
      </w:tr>
    </w:tbl>
    <w:p w14:paraId="785C28F7"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Chlamydia trachomatis</w:t>
      </w:r>
    </w:p>
    <w:p w14:paraId="029C771B" w14:textId="77777777" w:rsidR="004C38AC" w:rsidRDefault="00D350A1">
      <w:pPr>
        <w:spacing w:before="200"/>
      </w:pPr>
      <w:r>
        <w:t>Chlamydia trachomatis is a bacterial pathogen responsible for a wide range of infections in humans, primarily affecting the genital, ocular, and respiratory systems. It is most well-known as the causative agent of the sexually transmitted infection (STI) chlamydia, which is one of the most common bacterial STIs globally. The bacteria is an obligate intracellular pathogen, meaning it relies on the host cell's machinery to reproduce, making it challenging to detect and treat effectively.</w:t>
      </w:r>
    </w:p>
    <w:p w14:paraId="47920586" w14:textId="77777777" w:rsidR="004C38AC" w:rsidRDefault="00D350A1">
      <w:pPr>
        <w:spacing w:before="200"/>
      </w:pPr>
      <w:r>
        <w:t>C. trachomatis infects and replicates within human cells, which helps it evade the immune system and complicates treatment. It has a unique developmental cycle that includes infectious elementary bodies and replicative reticulate bodies.</w:t>
      </w:r>
    </w:p>
    <w:p w14:paraId="47EAC0CB" w14:textId="77777777" w:rsidR="004C38AC" w:rsidRDefault="00D350A1">
      <w:pPr>
        <w:spacing w:before="200"/>
      </w:pPr>
      <w:r>
        <w:t>Many infections, especially in women, are asymptomatic, leading to "silent" spread and complications. Untreated infections can lead to serious health issues, particularly reproductive complications.</w:t>
      </w:r>
    </w:p>
    <w:p w14:paraId="13F317CC" w14:textId="77777777" w:rsidR="004C38AC" w:rsidRDefault="00D350A1">
      <w:pPr>
        <w:pStyle w:val="Heading5"/>
        <w:spacing w:before="200"/>
      </w:pPr>
      <w:bookmarkStart w:id="27" w:name="_xq2h714qtcqu" w:colFirst="0" w:colLast="0"/>
      <w:bookmarkEnd w:id="27"/>
      <w:r>
        <w:t>Health Implications</w:t>
      </w:r>
    </w:p>
    <w:p w14:paraId="6FE49DBC" w14:textId="77777777" w:rsidR="004C38AC" w:rsidRDefault="00D350A1">
      <w:pPr>
        <w:numPr>
          <w:ilvl w:val="0"/>
          <w:numId w:val="1"/>
        </w:numPr>
      </w:pPr>
      <w:r>
        <w:t>C. trachomatis is a common cause of cervicitis, urethritis, and pelvic inflammatory disease (PID). In women, untreated chlamydia can lead to complications like infertility, chronic pelvic pain, and ectopic pregnancy.</w:t>
      </w:r>
    </w:p>
    <w:p w14:paraId="30843114" w14:textId="77777777" w:rsidR="004C38AC" w:rsidRDefault="00D350A1">
      <w:pPr>
        <w:numPr>
          <w:ilvl w:val="0"/>
          <w:numId w:val="1"/>
        </w:numPr>
      </w:pPr>
      <w:r>
        <w:t>In men, it can cause urethritis and epididymitis, and occasionally prostatitis.</w:t>
      </w:r>
    </w:p>
    <w:p w14:paraId="5A5BA8CD" w14:textId="77777777" w:rsidR="004C38AC" w:rsidRDefault="00D350A1">
      <w:pPr>
        <w:numPr>
          <w:ilvl w:val="0"/>
          <w:numId w:val="1"/>
        </w:numPr>
      </w:pPr>
      <w:r>
        <w:t>C. trachomatis can be transmitted from mother to child during childbirth, potentially causing neonatal conjunctivitis and pneumonia.</w:t>
      </w:r>
    </w:p>
    <w:p w14:paraId="0967A6D4" w14:textId="77777777" w:rsidR="004C38AC" w:rsidRDefault="004C38AC">
      <w:pPr>
        <w:spacing w:before="200"/>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41EBF8A2"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877CB23" w14:textId="77777777" w:rsidR="004C38AC" w:rsidRDefault="00D350A1">
            <w:pPr>
              <w:widowControl w:val="0"/>
              <w:spacing w:after="200"/>
              <w:rPr>
                <w:b/>
                <w:bCs/>
              </w:rPr>
            </w:pPr>
            <w:r>
              <w:rPr>
                <w:b/>
                <w:bCs/>
              </w:rPr>
              <w:t>Your Result</w:t>
            </w:r>
          </w:p>
          <w:p w14:paraId="56B8D96D" w14:textId="77777777" w:rsidR="004C38AC" w:rsidRDefault="00D350A1">
            <w:pPr>
              <w:spacing w:after="200" w:line="240" w:lineRule="auto"/>
            </w:pPr>
            <w:r>
              <w:t>Your Ct score for Chlamydia trachomatis was 32.</w:t>
            </w:r>
          </w:p>
          <w:p w14:paraId="0C7A1107" w14:textId="77777777" w:rsidR="004C38AC" w:rsidRDefault="00D350A1">
            <w:pPr>
              <w:spacing w:line="240" w:lineRule="auto"/>
            </w:pPr>
            <w:r>
              <w:t xml:space="preserve">What does this mean? It means that Chlamydia trachomatis was detected in your sample. </w:t>
            </w:r>
            <w:proofErr w:type="gramStart"/>
            <w:r>
              <w:t>This bacteria</w:t>
            </w:r>
            <w:proofErr w:type="gramEnd"/>
            <w:r>
              <w:t xml:space="preserve"> is associated with STI’s. Recommendations: Please consult your doctor, you will need to go onto a course of antibiotics. Antibiotic Therapy: Azithromycin: A single oral dose of azithromycin is commonly used, especially for uncomplicated cases. Doxycycline: A course of doxycycline is also effective and often used in cases of LGV or in patients with concurrent infections, such as HIV.</w:t>
            </w:r>
          </w:p>
        </w:tc>
      </w:tr>
    </w:tbl>
    <w:p w14:paraId="14AE3672" w14:textId="77777777" w:rsidR="004C38AC" w:rsidRDefault="00D350A1">
      <w:pPr>
        <w:spacing w:before="200"/>
        <w:rPr>
          <w:b/>
          <w:bCs/>
          <w:color w:val="FF8585"/>
          <w:sz w:val="24"/>
          <w:szCs w:val="24"/>
        </w:rPr>
      </w:pPr>
      <w:r>
        <w:rPr>
          <w:b/>
          <w:bCs/>
          <w:color w:val="FF8585"/>
          <w:sz w:val="24"/>
          <w:szCs w:val="24"/>
        </w:rPr>
        <w:t>Please note: Sexual partners should also be tested and treated to prevent reinfection, known as expedited partner therapy.</w:t>
      </w:r>
    </w:p>
    <w:p w14:paraId="7A6B73D9"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 xml:space="preserve">Haemophilus </w:t>
      </w:r>
      <w:proofErr w:type="spellStart"/>
      <w:r>
        <w:rPr>
          <w:rFonts w:ascii="Poppins" w:eastAsia="Poppins" w:hAnsi="Poppins" w:cs="Poppins"/>
          <w:color w:val="6AB6E4"/>
          <w:sz w:val="24"/>
          <w:szCs w:val="24"/>
        </w:rPr>
        <w:t>ducreyi</w:t>
      </w:r>
      <w:proofErr w:type="spellEnd"/>
    </w:p>
    <w:p w14:paraId="07485421" w14:textId="77777777" w:rsidR="004C38AC" w:rsidRDefault="00D350A1">
      <w:pPr>
        <w:spacing w:before="200"/>
      </w:pPr>
      <w:r>
        <w:t xml:space="preserve">Haemophilus </w:t>
      </w:r>
      <w:proofErr w:type="spellStart"/>
      <w:r>
        <w:t>ducreyi</w:t>
      </w:r>
      <w:proofErr w:type="spellEnd"/>
      <w:r>
        <w:t xml:space="preserve"> is a gram-negative bacteria known primarily as the causative agent of chancroid, a sexually transmitted infection (STI). Chancroid is characterized by painful genital ulcers and swollen lymph nodes in the groin, often leading to a condition called “bubo.” </w:t>
      </w:r>
      <w:proofErr w:type="gramStart"/>
      <w:r>
        <w:t>This bacteria</w:t>
      </w:r>
      <w:proofErr w:type="gramEnd"/>
      <w:r>
        <w:t xml:space="preserve"> is particularly prevalent in tropical and subtropical regions with limited access to healthcare, though cases have been reported worldwide.</w:t>
      </w:r>
    </w:p>
    <w:p w14:paraId="7CD0390C" w14:textId="77777777" w:rsidR="004C38AC" w:rsidRDefault="00D350A1">
      <w:pPr>
        <w:spacing w:before="200"/>
      </w:pPr>
      <w:r>
        <w:t xml:space="preserve">H. </w:t>
      </w:r>
      <w:proofErr w:type="spellStart"/>
      <w:r>
        <w:t>ducreyi</w:t>
      </w:r>
      <w:proofErr w:type="spellEnd"/>
      <w:r>
        <w:t xml:space="preserve"> infects the skin and mucous membranes, typically entering through minor abrasions. It produces cytotoxins that destroy host tissue, resulting in the characteristic ulceration.</w:t>
      </w:r>
    </w:p>
    <w:p w14:paraId="5B297100" w14:textId="77777777" w:rsidR="004C38AC" w:rsidRDefault="00D350A1">
      <w:pPr>
        <w:spacing w:before="200"/>
      </w:pPr>
      <w:r>
        <w:t xml:space="preserve">The bacteria </w:t>
      </w:r>
      <w:proofErr w:type="gramStart"/>
      <w:r>
        <w:t>is</w:t>
      </w:r>
      <w:proofErr w:type="gramEnd"/>
      <w:r>
        <w:t xml:space="preserve"> highly adept at evading the immune system. It has several mechanisms to resist phagocytosis (the process where immune cells engulf and destroy pathogens) and survive within human hosts.</w:t>
      </w:r>
    </w:p>
    <w:p w14:paraId="5FE0FFB7" w14:textId="77777777" w:rsidR="004C38AC" w:rsidRDefault="00D350A1">
      <w:pPr>
        <w:pStyle w:val="Heading5"/>
        <w:spacing w:before="200"/>
      </w:pPr>
      <w:bookmarkStart w:id="28" w:name="_yc1nwlve7dh1" w:colFirst="0" w:colLast="0"/>
      <w:bookmarkEnd w:id="28"/>
      <w:r>
        <w:t>Health Implications</w:t>
      </w:r>
    </w:p>
    <w:p w14:paraId="55BEECD7" w14:textId="77777777" w:rsidR="004C38AC" w:rsidRDefault="00D350A1">
      <w:pPr>
        <w:numPr>
          <w:ilvl w:val="0"/>
          <w:numId w:val="1"/>
        </w:numPr>
      </w:pPr>
      <w:r>
        <w:t xml:space="preserve">Painful Ulcers: These ulcers have a soft base, irregular borders, and a </w:t>
      </w:r>
      <w:proofErr w:type="spellStart"/>
      <w:r>
        <w:t>gray</w:t>
      </w:r>
      <w:proofErr w:type="spellEnd"/>
      <w:r>
        <w:t xml:space="preserve"> or yellowish-</w:t>
      </w:r>
      <w:proofErr w:type="spellStart"/>
      <w:r>
        <w:t>gray</w:t>
      </w:r>
      <w:proofErr w:type="spellEnd"/>
      <w:r>
        <w:t xml:space="preserve"> </w:t>
      </w:r>
      <w:proofErr w:type="spellStart"/>
      <w:r>
        <w:t>color</w:t>
      </w:r>
      <w:proofErr w:type="spellEnd"/>
      <w:r>
        <w:t>, and they tend to be extremely painful.</w:t>
      </w:r>
    </w:p>
    <w:p w14:paraId="1890DA63" w14:textId="77777777" w:rsidR="004C38AC" w:rsidRDefault="00D350A1">
      <w:pPr>
        <w:numPr>
          <w:ilvl w:val="0"/>
          <w:numId w:val="1"/>
        </w:numPr>
      </w:pPr>
      <w:r>
        <w:t>Swollen Lymph Nodes: Swollen, painful lymph nodes in the groin can develop into abscesses (buboes).</w:t>
      </w:r>
    </w:p>
    <w:p w14:paraId="0816B91F" w14:textId="77777777" w:rsidR="004C38AC" w:rsidRDefault="00D350A1">
      <w:pPr>
        <w:numPr>
          <w:ilvl w:val="0"/>
          <w:numId w:val="1"/>
        </w:numPr>
      </w:pPr>
      <w:r>
        <w:t>Inflammation and Redness: The ulcerated area is often surrounded by inflammation, making the infection even more uncomfortable.</w:t>
      </w:r>
    </w:p>
    <w:p w14:paraId="6AC893BB" w14:textId="77777777" w:rsidR="004C38AC" w:rsidRDefault="004C38AC">
      <w:pPr>
        <w:spacing w:before="200"/>
      </w:pP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3C07324D"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BD852FD" w14:textId="77777777" w:rsidR="004C38AC" w:rsidRDefault="00D350A1">
            <w:pPr>
              <w:widowControl w:val="0"/>
              <w:spacing w:after="200"/>
              <w:rPr>
                <w:b/>
                <w:bCs/>
              </w:rPr>
            </w:pPr>
            <w:r>
              <w:rPr>
                <w:b/>
                <w:bCs/>
              </w:rPr>
              <w:t>Your Result</w:t>
            </w:r>
          </w:p>
          <w:p w14:paraId="24F476AC" w14:textId="77777777" w:rsidR="004C38AC" w:rsidRDefault="00D350A1">
            <w:pPr>
              <w:spacing w:after="200" w:line="240" w:lineRule="auto"/>
            </w:pPr>
            <w:r>
              <w:t xml:space="preserve">Your Ct score for Haemophilus </w:t>
            </w:r>
            <w:proofErr w:type="spellStart"/>
            <w:r>
              <w:t>ducreyi</w:t>
            </w:r>
            <w:proofErr w:type="spellEnd"/>
            <w:r>
              <w:t xml:space="preserve"> was 32.</w:t>
            </w:r>
          </w:p>
          <w:p w14:paraId="51797841" w14:textId="77777777" w:rsidR="004C38AC" w:rsidRDefault="00D350A1">
            <w:pPr>
              <w:spacing w:line="240" w:lineRule="auto"/>
            </w:pPr>
            <w:r>
              <w:t xml:space="preserve">What does this mean? It means that Haemophilus </w:t>
            </w:r>
            <w:proofErr w:type="spellStart"/>
            <w:r>
              <w:t>ducreyi</w:t>
            </w:r>
            <w:proofErr w:type="spellEnd"/>
            <w:r>
              <w:t xml:space="preserve"> was detected in your sample. </w:t>
            </w:r>
            <w:proofErr w:type="gramStart"/>
            <w:r>
              <w:t>This bacteria</w:t>
            </w:r>
            <w:proofErr w:type="gramEnd"/>
            <w:r>
              <w:t xml:space="preserve"> is associated with STI’s. Recommendations: Please consult your doctor, you will need to go onto a course of antibiotics. H. </w:t>
            </w:r>
            <w:proofErr w:type="spellStart"/>
            <w:r>
              <w:t>ducreyi</w:t>
            </w:r>
            <w:proofErr w:type="spellEnd"/>
            <w:r>
              <w:t xml:space="preserve"> can be challenging to diagnose, as its symptoms resemble those of other ulcer-causing STIs like herpes and syphilis. Diagnosis is often done through bacterial culture or PCR testing. Antibiotic Therapy: Antibiotics such as azithromycin or ceftriaxone are commonly used. Resistance to certain antibiotics has been reported, so it’s important for treatment to follow guidelines and adjust based on the region.</w:t>
            </w:r>
          </w:p>
        </w:tc>
      </w:tr>
    </w:tbl>
    <w:p w14:paraId="7B2181E5"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Mycoplasma Genitalium</w:t>
      </w:r>
    </w:p>
    <w:p w14:paraId="4F812ACC" w14:textId="77777777" w:rsidR="004C38AC" w:rsidRDefault="00D350A1">
      <w:pPr>
        <w:spacing w:before="200"/>
      </w:pPr>
      <w:r>
        <w:t>Mycoplasma genitalium is a sexually transmitted bacterium that infects the urogenital tract. It was first identified in the 1980s and is a leading cause of nongonococcal urethritis (NGU) in men and cervicitis in women. It is part of the class Mollicutes, characterized by a lack of a cell wall, which makes it inherently resistant to antibiotics that target cell wall synthesis (e.g., beta-lactams).</w:t>
      </w:r>
    </w:p>
    <w:p w14:paraId="2953B0A6" w14:textId="77777777" w:rsidR="004C38AC" w:rsidRDefault="00D350A1">
      <w:pPr>
        <w:spacing w:before="200"/>
      </w:pPr>
      <w:r>
        <w:t>M. genitalium is primarily transmitted through sexual contact, including vaginal, anal, and oral sex. Men who have sex with men (MSM), and HIV-positive individuals. Vertical transmission from mother to child during childbirth is also possible, though less common. Often underdiagnosed due to lack of routine testing and asymptomatic infections.</w:t>
      </w:r>
    </w:p>
    <w:p w14:paraId="0AAC904C" w14:textId="77777777" w:rsidR="004C38AC" w:rsidRDefault="00D350A1">
      <w:pPr>
        <w:pStyle w:val="Heading5"/>
        <w:spacing w:before="200"/>
      </w:pPr>
      <w:bookmarkStart w:id="29" w:name="_q2e1phpm8brm" w:colFirst="0" w:colLast="0"/>
      <w:bookmarkEnd w:id="29"/>
      <w:r>
        <w:t>Health Implications</w:t>
      </w:r>
    </w:p>
    <w:p w14:paraId="19286BBC" w14:textId="77777777" w:rsidR="004C38AC" w:rsidRDefault="00D350A1">
      <w:pPr>
        <w:numPr>
          <w:ilvl w:val="0"/>
          <w:numId w:val="1"/>
        </w:numPr>
      </w:pPr>
      <w:r>
        <w:t>Male: Urethral discharge, (often clear to mucopurulent), dysuria (burning sensation during urination), and Penile discomfort or itching and urethral irritation.</w:t>
      </w:r>
    </w:p>
    <w:p w14:paraId="3EB9C0A5" w14:textId="77777777" w:rsidR="004C38AC" w:rsidRDefault="00D350A1">
      <w:pPr>
        <w:numPr>
          <w:ilvl w:val="0"/>
          <w:numId w:val="1"/>
        </w:numPr>
      </w:pPr>
      <w:r>
        <w:t>Female: Often asymptomatic, but can lead to cervicitis, pelvic inflammatory disease (PID), and infertility. Adverse pregnancy outcomes (miscarriage, preterm delivery, ectopic pregnancy)</w:t>
      </w:r>
    </w:p>
    <w:p w14:paraId="7720605E" w14:textId="77777777" w:rsidR="004C38AC" w:rsidRDefault="00D350A1">
      <w:pPr>
        <w:numPr>
          <w:ilvl w:val="0"/>
          <w:numId w:val="1"/>
        </w:numPr>
      </w:pPr>
      <w:r>
        <w:t>Complications:</w:t>
      </w:r>
    </w:p>
    <w:p w14:paraId="301DDB9A" w14:textId="77777777" w:rsidR="004C38AC" w:rsidRDefault="00D350A1">
      <w:pPr>
        <w:numPr>
          <w:ilvl w:val="0"/>
          <w:numId w:val="1"/>
        </w:numPr>
      </w:pPr>
      <w:r>
        <w:t xml:space="preserve">Can cause chronic symptoms, infertility, and increase susceptibility to HIV. In both male and </w:t>
      </w:r>
      <w:proofErr w:type="gramStart"/>
      <w:r>
        <w:t>female</w:t>
      </w:r>
      <w:proofErr w:type="gramEnd"/>
      <w:r>
        <w:t xml:space="preserve"> they are often asymptomatic, leading to persistent, undetected infection and ongoing transmission.</w:t>
      </w:r>
    </w:p>
    <w:p w14:paraId="047E7AB1" w14:textId="77777777" w:rsidR="004C38AC" w:rsidRDefault="004C38AC">
      <w:pPr>
        <w:spacing w:before="200"/>
      </w:pP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4BD59677"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3358051" w14:textId="77777777" w:rsidR="004C38AC" w:rsidRDefault="00D350A1">
            <w:pPr>
              <w:widowControl w:val="0"/>
              <w:spacing w:after="200"/>
              <w:rPr>
                <w:b/>
                <w:bCs/>
              </w:rPr>
            </w:pPr>
            <w:r>
              <w:rPr>
                <w:b/>
                <w:bCs/>
              </w:rPr>
              <w:t>Your Result</w:t>
            </w:r>
          </w:p>
          <w:p w14:paraId="368856C1" w14:textId="77777777" w:rsidR="004C38AC" w:rsidRDefault="00D350A1">
            <w:pPr>
              <w:spacing w:after="200" w:line="240" w:lineRule="auto"/>
            </w:pPr>
            <w:r>
              <w:t>Your Ct score for Mycoplasma genitalium was 32.</w:t>
            </w:r>
          </w:p>
          <w:p w14:paraId="2774EDDA" w14:textId="77777777" w:rsidR="004C38AC" w:rsidRDefault="00D350A1">
            <w:pPr>
              <w:spacing w:line="240" w:lineRule="auto"/>
            </w:pPr>
            <w:r>
              <w:t xml:space="preserve">What does this mean? It means that Mycoplasma hominis was detected in your sample. </w:t>
            </w:r>
            <w:proofErr w:type="gramStart"/>
            <w:r>
              <w:t>This bacteria</w:t>
            </w:r>
            <w:proofErr w:type="gramEnd"/>
            <w:r>
              <w:t xml:space="preserve"> is associated with STI’s. Recommendations: Please consult your doctor, you will need to go onto a course of antibiotics. Antibiotics Therapy: First-line treatment: Azithromycin (1g single dose or a multi-dose regimen), but resistance to azithromycin is becoming more common. Alternative treatments: Doxycycline 100 mg BID for 7 days, moxifloxacin 400 mg daily for 7 days, and </w:t>
            </w:r>
            <w:proofErr w:type="spellStart"/>
            <w:r>
              <w:t>gemifloxacin</w:t>
            </w:r>
            <w:proofErr w:type="spellEnd"/>
            <w:r>
              <w:t xml:space="preserve"> can be used in cases of resistance. Testing for antibiotic resistance is recommended for recurrent infections. Strongly recommended: 3–5 weeks post-treatment. Especially if resistance is suspected or symptoms persist. Prevention: Use condoms and get regular STI screenings, especially with multiple partners. Co-infections with chlamydia, gonorrhoea, </w:t>
            </w:r>
            <w:proofErr w:type="spellStart"/>
            <w:r>
              <w:t>ureaplasma</w:t>
            </w:r>
            <w:proofErr w:type="spellEnd"/>
            <w:r>
              <w:t>, and HIV are common, so broad STI testing and co-treatment may be needed</w:t>
            </w:r>
          </w:p>
        </w:tc>
      </w:tr>
    </w:tbl>
    <w:p w14:paraId="5BFA3E00"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Mycoplasma hominis</w:t>
      </w:r>
    </w:p>
    <w:p w14:paraId="2A297FFC" w14:textId="77777777" w:rsidR="004C38AC" w:rsidRDefault="00D350A1">
      <w:pPr>
        <w:spacing w:before="200"/>
      </w:pPr>
      <w:r>
        <w:t xml:space="preserve">Mycoplasma hominis is a type of bacteria that belongs to the Mycoplasma genus, known for lacking a cell wall, which makes it resistant to many common antibiotics (like </w:t>
      </w:r>
      <w:proofErr w:type="spellStart"/>
      <w:r>
        <w:t>penicillins</w:t>
      </w:r>
      <w:proofErr w:type="spellEnd"/>
      <w:r>
        <w:t>) that target cell wall synthesis. It is part of the normal flora of the urogenital tract in some people but can also act as an opportunistic pathogen, especially in immunocompromised individuals.</w:t>
      </w:r>
    </w:p>
    <w:p w14:paraId="151FB54D" w14:textId="77777777" w:rsidR="004C38AC" w:rsidRDefault="00D350A1">
      <w:pPr>
        <w:spacing w:before="200"/>
      </w:pPr>
      <w:r>
        <w:t>Its absence of a cell wall gives M. hominis flexibility and resistance to certain antibiotics. This feature also makes it difficult to visualize with standard staining techniques (like Gram staining).</w:t>
      </w:r>
    </w:p>
    <w:p w14:paraId="7C7AFAC6" w14:textId="77777777" w:rsidR="004C38AC" w:rsidRDefault="00D350A1">
      <w:pPr>
        <w:pStyle w:val="Heading5"/>
        <w:spacing w:before="200"/>
      </w:pPr>
      <w:bookmarkStart w:id="30" w:name="_f1bzlrmpmuhn" w:colFirst="0" w:colLast="0"/>
      <w:bookmarkEnd w:id="30"/>
      <w:r>
        <w:t>Health Implications</w:t>
      </w:r>
    </w:p>
    <w:p w14:paraId="14F379CA" w14:textId="77777777" w:rsidR="004C38AC" w:rsidRDefault="00D350A1">
      <w:pPr>
        <w:numPr>
          <w:ilvl w:val="0"/>
          <w:numId w:val="1"/>
        </w:numPr>
      </w:pPr>
      <w:r>
        <w:t>M. hominis is associated with several infections, especially in the urogenital tract, and can sometimes cause complications in other parts of the body:</w:t>
      </w:r>
    </w:p>
    <w:p w14:paraId="5B93F799" w14:textId="77777777" w:rsidR="004C38AC" w:rsidRDefault="00D350A1">
      <w:pPr>
        <w:numPr>
          <w:ilvl w:val="0"/>
          <w:numId w:val="1"/>
        </w:numPr>
      </w:pPr>
      <w:r>
        <w:t>Pelvic Inflammatory Disease (PID): It can contribute to PID, an infection of the female reproductive organs, often in association with other bacteria.</w:t>
      </w:r>
    </w:p>
    <w:p w14:paraId="568E91C8" w14:textId="77777777" w:rsidR="004C38AC" w:rsidRDefault="00D350A1">
      <w:pPr>
        <w:numPr>
          <w:ilvl w:val="0"/>
          <w:numId w:val="1"/>
        </w:numPr>
      </w:pPr>
      <w:r>
        <w:t>Bacterial Vaginosis (BV): M. hominis is commonly found in women with BV, although it is not the primary cause. Its presence may, however, contribute to an imbalance of the vaginal microbiome.</w:t>
      </w:r>
    </w:p>
    <w:p w14:paraId="367B8065" w14:textId="77777777" w:rsidR="004C38AC" w:rsidRDefault="00D350A1">
      <w:pPr>
        <w:numPr>
          <w:ilvl w:val="0"/>
          <w:numId w:val="1"/>
        </w:numPr>
      </w:pPr>
      <w:r>
        <w:t xml:space="preserve">Postpartum and </w:t>
      </w:r>
      <w:proofErr w:type="spellStart"/>
      <w:r>
        <w:t>Postabortal</w:t>
      </w:r>
      <w:proofErr w:type="spellEnd"/>
      <w:r>
        <w:t xml:space="preserve"> Infections: After childbirth or abortion, M. hominis can sometimes cause endometritis (infection of the uterine lining) and other infections in the reproductive tract.</w:t>
      </w:r>
    </w:p>
    <w:p w14:paraId="3AF97B42" w14:textId="77777777" w:rsidR="004C38AC" w:rsidRDefault="004C38AC">
      <w:pPr>
        <w:spacing w:before="200"/>
      </w:pP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0B6DAD81"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FFA6148" w14:textId="77777777" w:rsidR="004C38AC" w:rsidRDefault="00D350A1">
            <w:pPr>
              <w:widowControl w:val="0"/>
              <w:spacing w:after="200"/>
              <w:rPr>
                <w:b/>
                <w:bCs/>
              </w:rPr>
            </w:pPr>
            <w:r>
              <w:rPr>
                <w:b/>
                <w:bCs/>
              </w:rPr>
              <w:t>Your Result</w:t>
            </w:r>
          </w:p>
          <w:p w14:paraId="1372B384" w14:textId="77777777" w:rsidR="004C38AC" w:rsidRDefault="00D350A1">
            <w:pPr>
              <w:spacing w:after="200" w:line="240" w:lineRule="auto"/>
            </w:pPr>
            <w:r>
              <w:t>Your Ct score for Mycoplasma hominis was 32.</w:t>
            </w:r>
          </w:p>
          <w:p w14:paraId="325D96CF" w14:textId="77777777" w:rsidR="004C38AC" w:rsidRDefault="00D350A1">
            <w:pPr>
              <w:spacing w:line="240" w:lineRule="auto"/>
            </w:pPr>
            <w:r>
              <w:t xml:space="preserve">What does this mean? It means that Mycoplasma hominis was detected in your sample. </w:t>
            </w:r>
            <w:proofErr w:type="gramStart"/>
            <w:r>
              <w:t>This bacteria</w:t>
            </w:r>
            <w:proofErr w:type="gramEnd"/>
            <w:r>
              <w:t xml:space="preserve"> is associated with STI’s. Recommendations: Please consult your doctor, you will need to go onto a course of antibiotics. Antibiotics Therapy: Since M. hominis lacks a cell wall, antibiotics that target cell wall synthesis (e.g., </w:t>
            </w:r>
            <w:proofErr w:type="spellStart"/>
            <w:r>
              <w:t>penicillins</w:t>
            </w:r>
            <w:proofErr w:type="spellEnd"/>
            <w:r>
              <w:t>) are ineffective. Treatment usually involves antibiotics like tetracyclines (e.g., doxycycline) or fluoroquinolones. Macrolides, often used for other Mycoplasma species, may be ineffective due to resistance patterns in M. hominis.</w:t>
            </w:r>
          </w:p>
          <w:p w14:paraId="4B6F6475" w14:textId="77777777" w:rsidR="004C38AC" w:rsidRDefault="004C38AC">
            <w:pPr>
              <w:spacing w:line="240" w:lineRule="auto"/>
            </w:pPr>
          </w:p>
        </w:tc>
      </w:tr>
    </w:tbl>
    <w:p w14:paraId="09A5EEE8"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Neisseria gonorrhoeae</w:t>
      </w:r>
    </w:p>
    <w:p w14:paraId="3DCAE0DF" w14:textId="77777777" w:rsidR="004C38AC" w:rsidRDefault="00D350A1">
      <w:pPr>
        <w:spacing w:before="200"/>
      </w:pPr>
      <w:r>
        <w:t xml:space="preserve">Neisseria gonorrhoeae is a </w:t>
      </w:r>
      <w:proofErr w:type="gramStart"/>
      <w:r>
        <w:t>gram-negative bacteria</w:t>
      </w:r>
      <w:proofErr w:type="gramEnd"/>
      <w:r>
        <w:t xml:space="preserve"> that is the causative agent of </w:t>
      </w:r>
      <w:proofErr w:type="spellStart"/>
      <w:r>
        <w:t>gonorrhea</w:t>
      </w:r>
      <w:proofErr w:type="spellEnd"/>
      <w:r>
        <w:t>, a common sexually transmitted infection (STI). It primarily infects the mucous membranes of the reproductive tract but can also affect other areas such as the throat and rectum.</w:t>
      </w:r>
    </w:p>
    <w:p w14:paraId="2B219365" w14:textId="77777777" w:rsidR="004C38AC" w:rsidRDefault="00D350A1">
      <w:pPr>
        <w:spacing w:before="200"/>
      </w:pPr>
      <w:r>
        <w:t>The primary route of transmission is through sexual contact, including vaginal, anal, and oral sex. It can also be transmitted from mother to child during childbirth, leading to neonatal conjunctivitis.</w:t>
      </w:r>
    </w:p>
    <w:p w14:paraId="42204F00" w14:textId="77777777" w:rsidR="004C38AC" w:rsidRDefault="00D350A1">
      <w:pPr>
        <w:spacing w:before="200"/>
      </w:pPr>
      <w:r>
        <w:t>Many infected individuals, especially women, may be asymptomatic, making it easier for the infection to spread without detection.</w:t>
      </w:r>
    </w:p>
    <w:p w14:paraId="6C838D83" w14:textId="77777777" w:rsidR="004C38AC" w:rsidRDefault="00D350A1">
      <w:pPr>
        <w:pStyle w:val="Heading5"/>
        <w:spacing w:before="200"/>
      </w:pPr>
      <w:bookmarkStart w:id="31" w:name="_7yn3ej8g6il3" w:colFirst="0" w:colLast="0"/>
      <w:bookmarkEnd w:id="31"/>
      <w:r>
        <w:t>Health Implications</w:t>
      </w:r>
    </w:p>
    <w:p w14:paraId="0DD8C49E" w14:textId="77777777" w:rsidR="004C38AC" w:rsidRDefault="00D350A1">
      <w:r>
        <w:t>In Men</w:t>
      </w:r>
    </w:p>
    <w:p w14:paraId="4FFB95C6" w14:textId="77777777" w:rsidR="004C38AC" w:rsidRDefault="00D350A1">
      <w:pPr>
        <w:numPr>
          <w:ilvl w:val="0"/>
          <w:numId w:val="1"/>
        </w:numPr>
      </w:pPr>
      <w:r>
        <w:t>Painful urination (dysuria)</w:t>
      </w:r>
    </w:p>
    <w:p w14:paraId="01ADA580" w14:textId="77777777" w:rsidR="004C38AC" w:rsidRDefault="00D350A1">
      <w:pPr>
        <w:numPr>
          <w:ilvl w:val="0"/>
          <w:numId w:val="1"/>
        </w:numPr>
      </w:pPr>
      <w:r>
        <w:t>Urethral discharge (often yellow or green)</w:t>
      </w:r>
    </w:p>
    <w:p w14:paraId="7DB2C76F" w14:textId="77777777" w:rsidR="004C38AC" w:rsidRDefault="00D350A1">
      <w:pPr>
        <w:numPr>
          <w:ilvl w:val="0"/>
          <w:numId w:val="1"/>
        </w:numPr>
      </w:pPr>
      <w:r>
        <w:t>Swelling or pain in the testicles (epididymitis) in some cases</w:t>
      </w:r>
    </w:p>
    <w:p w14:paraId="4E99E669" w14:textId="77777777" w:rsidR="004C38AC" w:rsidRDefault="00D350A1">
      <w:r>
        <w:t>In Women:</w:t>
      </w:r>
    </w:p>
    <w:p w14:paraId="01292915" w14:textId="77777777" w:rsidR="004C38AC" w:rsidRDefault="00D350A1">
      <w:pPr>
        <w:numPr>
          <w:ilvl w:val="0"/>
          <w:numId w:val="1"/>
        </w:numPr>
      </w:pPr>
      <w:r>
        <w:t>Increased vaginal discharge • Painful urination</w:t>
      </w:r>
    </w:p>
    <w:p w14:paraId="2319C36D" w14:textId="77777777" w:rsidR="004C38AC" w:rsidRDefault="00D350A1">
      <w:pPr>
        <w:numPr>
          <w:ilvl w:val="0"/>
          <w:numId w:val="1"/>
        </w:numPr>
      </w:pPr>
      <w:r>
        <w:t>Intermittent vaginal bleeding</w:t>
      </w:r>
    </w:p>
    <w:p w14:paraId="2E6AFA4D" w14:textId="77777777" w:rsidR="004C38AC" w:rsidRDefault="00D350A1">
      <w:pPr>
        <w:numPr>
          <w:ilvl w:val="0"/>
          <w:numId w:val="1"/>
        </w:numPr>
      </w:pPr>
      <w:r>
        <w:t>Pelvic pain (in cases of pelvic inflammatory disease, PID)</w:t>
      </w:r>
    </w:p>
    <w:p w14:paraId="591128CF" w14:textId="77777777" w:rsidR="004C38AC" w:rsidRDefault="00D350A1">
      <w:r>
        <w:t xml:space="preserve">If left untreated, </w:t>
      </w:r>
      <w:proofErr w:type="spellStart"/>
      <w:r>
        <w:t>gonorrhea</w:t>
      </w:r>
      <w:proofErr w:type="spellEnd"/>
      <w:r>
        <w:t xml:space="preserve"> can lead to severe complications:</w:t>
      </w:r>
    </w:p>
    <w:p w14:paraId="025784AD" w14:textId="77777777" w:rsidR="004C38AC" w:rsidRDefault="00D350A1">
      <w:pPr>
        <w:numPr>
          <w:ilvl w:val="0"/>
          <w:numId w:val="1"/>
        </w:numPr>
      </w:pPr>
      <w:r>
        <w:t>Pelvic Inflammatory Disease (PID): In women, untreated infections can lead to PID, resulting in chronic pelvic pain, infertility, or ectopic pregnancy.</w:t>
      </w:r>
    </w:p>
    <w:p w14:paraId="72899931" w14:textId="77777777" w:rsidR="004C38AC" w:rsidRDefault="00D350A1">
      <w:pPr>
        <w:numPr>
          <w:ilvl w:val="0"/>
          <w:numId w:val="1"/>
        </w:numPr>
      </w:pPr>
      <w:r>
        <w:t>Disseminated Gonococcal Infection (DGI): Rarely, the bacteria can spread to the bloodstream, causing joint pain, skin lesions, or systemic illness.</w:t>
      </w:r>
    </w:p>
    <w:p w14:paraId="23C6DD6C" w14:textId="77777777" w:rsidR="004C38AC" w:rsidRDefault="004C38AC">
      <w:pPr>
        <w:spacing w:before="200"/>
      </w:pP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298C6504"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F2942F1" w14:textId="77777777" w:rsidR="004C38AC" w:rsidRDefault="00D350A1">
            <w:pPr>
              <w:widowControl w:val="0"/>
              <w:spacing w:after="200"/>
              <w:rPr>
                <w:b/>
                <w:bCs/>
              </w:rPr>
            </w:pPr>
            <w:r>
              <w:rPr>
                <w:b/>
                <w:bCs/>
              </w:rPr>
              <w:t>Your Result</w:t>
            </w:r>
          </w:p>
          <w:p w14:paraId="0CF9CEB4" w14:textId="77777777" w:rsidR="004C38AC" w:rsidRDefault="00D350A1">
            <w:pPr>
              <w:spacing w:after="200" w:line="240" w:lineRule="auto"/>
            </w:pPr>
            <w:r>
              <w:t>Your Ct score for Neisseria gonorrhoeae was 32.</w:t>
            </w:r>
          </w:p>
          <w:p w14:paraId="667B76E0" w14:textId="77777777" w:rsidR="004C38AC" w:rsidRDefault="00D350A1">
            <w:pPr>
              <w:spacing w:line="240" w:lineRule="auto"/>
            </w:pPr>
            <w:r>
              <w:t xml:space="preserve">What does this mean? It means that Neisseria gonorrhoeae was detected in your sample. </w:t>
            </w:r>
            <w:proofErr w:type="gramStart"/>
            <w:r>
              <w:t>This bacteria</w:t>
            </w:r>
            <w:proofErr w:type="gramEnd"/>
            <w:r>
              <w:t xml:space="preserve"> is associated with STI’s. Recommendations: Please consult your doctor, you will need to go onto a course of antibiotics. Antibiotic resistance and therapy recommendations: Due to increasing antibiotic resistance, dual therapy is recommended, typically involving Ceftriaxone (an injectable cephalosporin) combined with azithromycin (a macrolide) or doxycycline (a tetracycline).</w:t>
            </w:r>
          </w:p>
        </w:tc>
      </w:tr>
    </w:tbl>
    <w:p w14:paraId="0A0C04AD" w14:textId="77777777" w:rsidR="004C38AC" w:rsidRDefault="00D350A1">
      <w:pPr>
        <w:spacing w:before="200"/>
      </w:pPr>
      <w:r>
        <w:rPr>
          <w:b/>
          <w:bCs/>
          <w:color w:val="FF8585"/>
          <w:sz w:val="24"/>
          <w:szCs w:val="24"/>
        </w:rPr>
        <w:t>Please note: Regular screening is recommended for sexually active individuals, especially those with multiple partners or a history of STIs.</w:t>
      </w:r>
    </w:p>
    <w:p w14:paraId="0A1C197F"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Treponema pallidum</w:t>
      </w:r>
    </w:p>
    <w:p w14:paraId="730ADCE6" w14:textId="77777777" w:rsidR="004C38AC" w:rsidRDefault="00D350A1">
      <w:pPr>
        <w:spacing w:before="200"/>
      </w:pPr>
      <w:r>
        <w:t xml:space="preserve">Treponema pallidum is a spiral-shaped bacteria and the causative agent of syphilis, a sexually transmitted infection (STI) that can lead to severe complications if left untreated. </w:t>
      </w:r>
      <w:proofErr w:type="gramStart"/>
      <w:r>
        <w:t>This bacteria</w:t>
      </w:r>
      <w:proofErr w:type="gramEnd"/>
      <w:r>
        <w:t xml:space="preserve"> is a member of the genus Treponema, which includes other pathogenic species that cause diseases such as yaws and pinta.</w:t>
      </w:r>
    </w:p>
    <w:p w14:paraId="02C95380" w14:textId="77777777" w:rsidR="004C38AC" w:rsidRDefault="004C38AC">
      <w:pPr>
        <w:spacing w:before="200"/>
      </w:pPr>
    </w:p>
    <w:p w14:paraId="0095175E" w14:textId="77777777" w:rsidR="004C38AC" w:rsidRDefault="00D350A1">
      <w:pPr>
        <w:spacing w:before="200"/>
      </w:pPr>
      <w:r>
        <w:t>T. pallidum is highly sensitive to environmental conditions and cannot survive outside the human host for long periods. It requires a rich nutrient medium for laboratory culture, which makes it challenging to cultivate in vitro. Syphilis is primarily transmitted through direct contact with syphilitic sores during vaginal, anal, or oral sex. The bacteria can enter through mucous membranes or breaks in the skin.</w:t>
      </w:r>
    </w:p>
    <w:p w14:paraId="72AE17A9" w14:textId="77777777" w:rsidR="004C38AC" w:rsidRDefault="00D350A1">
      <w:pPr>
        <w:pStyle w:val="Heading5"/>
        <w:spacing w:before="200"/>
      </w:pPr>
      <w:bookmarkStart w:id="32" w:name="_r2av67boxsmz" w:colFirst="0" w:colLast="0"/>
      <w:bookmarkEnd w:id="32"/>
      <w:r>
        <w:t>Health Implications</w:t>
      </w:r>
    </w:p>
    <w:p w14:paraId="1BCEAD2B" w14:textId="77777777" w:rsidR="004C38AC" w:rsidRDefault="00D350A1">
      <w:r>
        <w:t>Syphilis progresses through several stages, each with distinct clinical manifestations:</w:t>
      </w:r>
    </w:p>
    <w:p w14:paraId="62D61E50" w14:textId="77777777" w:rsidR="004C38AC" w:rsidRDefault="00D350A1">
      <w:r>
        <w:t>Primary Syphilis:</w:t>
      </w:r>
    </w:p>
    <w:p w14:paraId="4B55DF25" w14:textId="77777777" w:rsidR="004C38AC" w:rsidRDefault="00D350A1">
      <w:pPr>
        <w:numPr>
          <w:ilvl w:val="0"/>
          <w:numId w:val="1"/>
        </w:numPr>
      </w:pPr>
      <w:r>
        <w:t>Characterized by the appearance of a single sore or ulcer (chancre) at the site of infection, typically painless and firm.</w:t>
      </w:r>
    </w:p>
    <w:p w14:paraId="385E607D" w14:textId="77777777" w:rsidR="004C38AC" w:rsidRDefault="00D350A1">
      <w:pPr>
        <w:numPr>
          <w:ilvl w:val="0"/>
          <w:numId w:val="1"/>
        </w:numPr>
      </w:pPr>
      <w:r>
        <w:t>Occurs about 3 weeks after exposure and may resolve spontaneously within weeks.</w:t>
      </w:r>
    </w:p>
    <w:p w14:paraId="17A87148" w14:textId="77777777" w:rsidR="004C38AC" w:rsidRDefault="00D350A1">
      <w:r>
        <w:t>Secondary Syphilis:</w:t>
      </w:r>
    </w:p>
    <w:p w14:paraId="340E90C7" w14:textId="77777777" w:rsidR="004C38AC" w:rsidRDefault="00D350A1">
      <w:pPr>
        <w:numPr>
          <w:ilvl w:val="0"/>
          <w:numId w:val="1"/>
        </w:numPr>
      </w:pPr>
      <w:r>
        <w:t>Develops weeks to months after the primary stage, marked by systemic dissemination of the bacteria.</w:t>
      </w:r>
    </w:p>
    <w:p w14:paraId="2DD4EFEC" w14:textId="77777777" w:rsidR="004C38AC" w:rsidRDefault="00D350A1">
      <w:pPr>
        <w:numPr>
          <w:ilvl w:val="0"/>
          <w:numId w:val="1"/>
        </w:numPr>
      </w:pPr>
      <w:r>
        <w:t>Symptoms include skin rashes, mucous membrane lesions (</w:t>
      </w:r>
      <w:proofErr w:type="spellStart"/>
      <w:r>
        <w:t>condylomata</w:t>
      </w:r>
      <w:proofErr w:type="spellEnd"/>
      <w:r>
        <w:t xml:space="preserve"> </w:t>
      </w:r>
      <w:proofErr w:type="spellStart"/>
      <w:r>
        <w:t>lata</w:t>
      </w:r>
      <w:proofErr w:type="spellEnd"/>
      <w:r>
        <w:t>), fever, sore throat, and swollen lymph nodes.</w:t>
      </w:r>
    </w:p>
    <w:p w14:paraId="5D04EB1A" w14:textId="77777777" w:rsidR="004C38AC" w:rsidRDefault="00D350A1">
      <w:pPr>
        <w:numPr>
          <w:ilvl w:val="0"/>
          <w:numId w:val="1"/>
        </w:numPr>
      </w:pPr>
      <w:r>
        <w:t>The rash often appears as reddish-brown spots and can cover large areas of the body.</w:t>
      </w:r>
    </w:p>
    <w:p w14:paraId="20BC3165" w14:textId="77777777" w:rsidR="004C38AC" w:rsidRDefault="00D350A1">
      <w:r>
        <w:t>Latent Syphilis:</w:t>
      </w:r>
    </w:p>
    <w:p w14:paraId="6EBFA736" w14:textId="77777777" w:rsidR="004C38AC" w:rsidRDefault="00D350A1">
      <w:pPr>
        <w:numPr>
          <w:ilvl w:val="0"/>
          <w:numId w:val="1"/>
        </w:numPr>
      </w:pPr>
      <w:r>
        <w:t xml:space="preserve">This stage occurs after secondary syphilis and is characterized by the absence of symptoms, although the bacteria </w:t>
      </w:r>
      <w:proofErr w:type="gramStart"/>
      <w:r>
        <w:t>remains</w:t>
      </w:r>
      <w:proofErr w:type="gramEnd"/>
      <w:r>
        <w:t xml:space="preserve"> in the body.</w:t>
      </w:r>
    </w:p>
    <w:p w14:paraId="497EB34F" w14:textId="77777777" w:rsidR="004C38AC" w:rsidRDefault="00D350A1">
      <w:pPr>
        <w:numPr>
          <w:ilvl w:val="0"/>
          <w:numId w:val="1"/>
        </w:numPr>
      </w:pPr>
      <w:r>
        <w:t>Latent syphilis can last for years, with the potential to progress to tertiary syphilis.</w:t>
      </w:r>
    </w:p>
    <w:p w14:paraId="1CB1BEBC" w14:textId="77777777" w:rsidR="004C38AC" w:rsidRDefault="004C38AC">
      <w:pPr>
        <w:spacing w:before="200"/>
      </w:pP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30D46FC9"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9EEEE63" w14:textId="77777777" w:rsidR="004C38AC" w:rsidRDefault="00D350A1">
            <w:pPr>
              <w:widowControl w:val="0"/>
              <w:spacing w:after="200"/>
              <w:rPr>
                <w:b/>
                <w:bCs/>
              </w:rPr>
            </w:pPr>
            <w:r>
              <w:rPr>
                <w:b/>
                <w:bCs/>
              </w:rPr>
              <w:t>Your Result</w:t>
            </w:r>
          </w:p>
          <w:p w14:paraId="0E3C3FBB" w14:textId="77777777" w:rsidR="004C38AC" w:rsidRDefault="00D350A1">
            <w:pPr>
              <w:spacing w:after="200" w:line="240" w:lineRule="auto"/>
            </w:pPr>
            <w:r>
              <w:t>Your Ct score for Treponema pallidum was 32.</w:t>
            </w:r>
          </w:p>
          <w:p w14:paraId="3865B4C3" w14:textId="77777777" w:rsidR="004C38AC" w:rsidRDefault="00D350A1">
            <w:pPr>
              <w:spacing w:line="240" w:lineRule="auto"/>
            </w:pPr>
            <w:r>
              <w:t xml:space="preserve">What does this mean? It means that Treponema pallidum was detected in your sample. </w:t>
            </w:r>
            <w:proofErr w:type="gramStart"/>
            <w:r>
              <w:t>This bacteria</w:t>
            </w:r>
            <w:proofErr w:type="gramEnd"/>
            <w:r>
              <w:t xml:space="preserve"> is associated with STI’s. Recommendations: Please consult your doctor, you will need to go onto a course of antibiotics. Antibiotics therapy: The primary treatment for syphilis is penicillin, particularly benzathine penicillin G. Treatment is effective at any stage, but early intervention is critical to prevent complications. For individuals with penicillin allergies, alternative antibiotics may be used, but penicillin is the standard treatment.</w:t>
            </w:r>
          </w:p>
        </w:tc>
      </w:tr>
    </w:tbl>
    <w:p w14:paraId="60D14EC7"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 xml:space="preserve">Ureaplasma </w:t>
      </w:r>
      <w:proofErr w:type="spellStart"/>
      <w:r>
        <w:rPr>
          <w:rFonts w:ascii="Poppins" w:eastAsia="Poppins" w:hAnsi="Poppins" w:cs="Poppins"/>
          <w:color w:val="6AB6E4"/>
          <w:sz w:val="24"/>
          <w:szCs w:val="24"/>
        </w:rPr>
        <w:t>urealyticum</w:t>
      </w:r>
      <w:proofErr w:type="spellEnd"/>
    </w:p>
    <w:p w14:paraId="58C8238C" w14:textId="77777777" w:rsidR="004C38AC" w:rsidRDefault="00D350A1">
      <w:pPr>
        <w:spacing w:before="200"/>
      </w:pPr>
      <w:r>
        <w:t xml:space="preserve">Ureaplasma </w:t>
      </w:r>
      <w:proofErr w:type="spellStart"/>
      <w:r>
        <w:t>urealyticum</w:t>
      </w:r>
      <w:proofErr w:type="spellEnd"/>
      <w:r>
        <w:t xml:space="preserve"> is a species of bacteria that belongs to the genus Ureaplasma, which are small, wall-less organisms classified as mycoplasmas. They are part of the normal flora of the urogenital tract in many healthy individuals but can also act as opportunistic pathogens, potentially leading to various urogenital infections.</w:t>
      </w:r>
    </w:p>
    <w:p w14:paraId="1108AA59" w14:textId="77777777" w:rsidR="004C38AC" w:rsidRDefault="00D350A1">
      <w:pPr>
        <w:spacing w:before="200"/>
      </w:pPr>
      <w:r>
        <w:t xml:space="preserve">Sexual Transmission: Ureaplasma </w:t>
      </w:r>
      <w:proofErr w:type="spellStart"/>
      <w:r>
        <w:t>urealyticum</w:t>
      </w:r>
      <w:proofErr w:type="spellEnd"/>
      <w:r>
        <w:t xml:space="preserve"> is primarily transmitted through sexual contact, though it can also be found in non-sexual contexts (e.g., during childbirth). It is often present in the genital tract without causing symptoms.</w:t>
      </w:r>
    </w:p>
    <w:p w14:paraId="147BCECF" w14:textId="77777777" w:rsidR="004C38AC" w:rsidRDefault="00D350A1">
      <w:pPr>
        <w:spacing w:before="200"/>
      </w:pPr>
      <w:r>
        <w:t xml:space="preserve">Asymptomatic Carriage: Many individuals carry U. </w:t>
      </w:r>
      <w:proofErr w:type="spellStart"/>
      <w:r>
        <w:t>urealyticum</w:t>
      </w:r>
      <w:proofErr w:type="spellEnd"/>
      <w:r>
        <w:t xml:space="preserve"> asymptomatically, but it can sometimes cause infections, particularly in individuals with compromised immune systems or underlying health conditions.</w:t>
      </w:r>
    </w:p>
    <w:p w14:paraId="6CB990B2" w14:textId="77777777" w:rsidR="004C38AC" w:rsidRDefault="00D350A1">
      <w:pPr>
        <w:pStyle w:val="Heading5"/>
        <w:spacing w:before="200"/>
      </w:pPr>
      <w:bookmarkStart w:id="33" w:name="_imn57miqe8rb" w:colFirst="0" w:colLast="0"/>
      <w:bookmarkEnd w:id="33"/>
      <w:r>
        <w:t>Health Implications</w:t>
      </w:r>
    </w:p>
    <w:p w14:paraId="25F0F108" w14:textId="77777777" w:rsidR="004C38AC" w:rsidRDefault="00D350A1">
      <w:pPr>
        <w:numPr>
          <w:ilvl w:val="0"/>
          <w:numId w:val="1"/>
        </w:numPr>
      </w:pPr>
      <w:r>
        <w:t xml:space="preserve">Urethritis: In men, Ureaplasma </w:t>
      </w:r>
      <w:proofErr w:type="spellStart"/>
      <w:r>
        <w:t>urealyticum</w:t>
      </w:r>
      <w:proofErr w:type="spellEnd"/>
      <w:r>
        <w:t xml:space="preserve"> can cause non-gonococcal urethritis (NGU), presenting as dysuria (painful urination) and urethral discharge.</w:t>
      </w:r>
    </w:p>
    <w:p w14:paraId="275B76D5" w14:textId="77777777" w:rsidR="004C38AC" w:rsidRDefault="00D350A1">
      <w:pPr>
        <w:numPr>
          <w:ilvl w:val="0"/>
          <w:numId w:val="1"/>
        </w:numPr>
      </w:pPr>
      <w:r>
        <w:t>Pelvic Inflammatory Disease (PID): In women, it may contribute to PID, a serious infection of the reproductive organs, leading to chronic pain and infertility.</w:t>
      </w:r>
    </w:p>
    <w:p w14:paraId="7AEA8252" w14:textId="77777777" w:rsidR="004C38AC" w:rsidRDefault="00D350A1">
      <w:pPr>
        <w:numPr>
          <w:ilvl w:val="0"/>
          <w:numId w:val="1"/>
        </w:numPr>
      </w:pPr>
      <w:r>
        <w:t xml:space="preserve">Bacterial Vaginosis (BV): U. </w:t>
      </w:r>
      <w:proofErr w:type="spellStart"/>
      <w:r>
        <w:t>urealyticum</w:t>
      </w:r>
      <w:proofErr w:type="spellEnd"/>
      <w:r>
        <w:t xml:space="preserve"> can be associated with BV, an imbalance of the normal vaginal flora that can lead to symptoms like abnormal discharge and </w:t>
      </w:r>
      <w:proofErr w:type="spellStart"/>
      <w:r>
        <w:t>odor</w:t>
      </w:r>
      <w:proofErr w:type="spellEnd"/>
      <w:r>
        <w:t>.</w:t>
      </w:r>
    </w:p>
    <w:p w14:paraId="119685CB" w14:textId="77777777" w:rsidR="004C38AC" w:rsidRDefault="00D350A1">
      <w:pPr>
        <w:numPr>
          <w:ilvl w:val="0"/>
          <w:numId w:val="1"/>
        </w:numPr>
      </w:pPr>
      <w:r>
        <w:t xml:space="preserve">Complications in Pregnancy: There is some evidence linking U. </w:t>
      </w:r>
      <w:proofErr w:type="spellStart"/>
      <w:r>
        <w:t>urealyticum</w:t>
      </w:r>
      <w:proofErr w:type="spellEnd"/>
      <w:r>
        <w:t xml:space="preserve"> to complications such as preterm birth, chorioamnionitis (infection of the </w:t>
      </w:r>
      <w:proofErr w:type="spellStart"/>
      <w:r>
        <w:t>fetal</w:t>
      </w:r>
      <w:proofErr w:type="spellEnd"/>
      <w:r>
        <w:t xml:space="preserve"> membranes), and low birth weight.</w:t>
      </w:r>
    </w:p>
    <w:p w14:paraId="569775EA" w14:textId="77777777" w:rsidR="004C38AC" w:rsidRDefault="00D350A1">
      <w:pPr>
        <w:numPr>
          <w:ilvl w:val="0"/>
          <w:numId w:val="1"/>
        </w:numPr>
      </w:pPr>
      <w:r>
        <w:t xml:space="preserve">Neonatal Infections: Infants born to mothers infected with U. </w:t>
      </w:r>
      <w:proofErr w:type="spellStart"/>
      <w:r>
        <w:t>urealyticum</w:t>
      </w:r>
      <w:proofErr w:type="spellEnd"/>
      <w:r>
        <w:t xml:space="preserve"> can develop respiratory issues or other complications, although this is relatively rare.</w:t>
      </w:r>
    </w:p>
    <w:p w14:paraId="0B93828E" w14:textId="77777777" w:rsidR="004C38AC" w:rsidRDefault="004C38AC">
      <w:pPr>
        <w:spacing w:before="200"/>
      </w:pP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7C1292B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5042E52" w14:textId="77777777" w:rsidR="004C38AC" w:rsidRDefault="00D350A1">
            <w:pPr>
              <w:widowControl w:val="0"/>
              <w:spacing w:after="200"/>
              <w:rPr>
                <w:b/>
                <w:bCs/>
              </w:rPr>
            </w:pPr>
            <w:r>
              <w:rPr>
                <w:b/>
                <w:bCs/>
              </w:rPr>
              <w:t>Your Result</w:t>
            </w:r>
          </w:p>
          <w:p w14:paraId="7C71C41F" w14:textId="77777777" w:rsidR="004C38AC" w:rsidRDefault="00D350A1">
            <w:pPr>
              <w:spacing w:after="200" w:line="240" w:lineRule="auto"/>
            </w:pPr>
            <w:r>
              <w:t xml:space="preserve">Your Ct score for Ureaplasma </w:t>
            </w:r>
            <w:proofErr w:type="spellStart"/>
            <w:r>
              <w:t>urealyticum</w:t>
            </w:r>
            <w:proofErr w:type="spellEnd"/>
            <w:r>
              <w:t xml:space="preserve"> was 32.</w:t>
            </w:r>
          </w:p>
          <w:p w14:paraId="337DCC47" w14:textId="77777777" w:rsidR="004C38AC" w:rsidRDefault="00D350A1">
            <w:pPr>
              <w:spacing w:line="240" w:lineRule="auto"/>
            </w:pPr>
            <w:r>
              <w:t xml:space="preserve">What does this mean? It means that Ureaplasma </w:t>
            </w:r>
            <w:proofErr w:type="spellStart"/>
            <w:r>
              <w:t>urealyticum</w:t>
            </w:r>
            <w:proofErr w:type="spellEnd"/>
            <w:r>
              <w:t xml:space="preserve"> was detected in your sample. </w:t>
            </w:r>
            <w:proofErr w:type="gramStart"/>
            <w:r>
              <w:t>This bacteria</w:t>
            </w:r>
            <w:proofErr w:type="gramEnd"/>
            <w:r>
              <w:t xml:space="preserve"> is associated with STI’s. Recommendations: Please consult your doctor, you will need to go onto a course of antibiotics. Antibiotics therapy: Since Ureaplasma </w:t>
            </w:r>
            <w:proofErr w:type="spellStart"/>
            <w:r>
              <w:t>urealyticum</w:t>
            </w:r>
            <w:proofErr w:type="spellEnd"/>
            <w:r>
              <w:t xml:space="preserve"> lacks a cell wall, traditional antibiotics like </w:t>
            </w:r>
            <w:proofErr w:type="spellStart"/>
            <w:r>
              <w:t>penicillins</w:t>
            </w:r>
            <w:proofErr w:type="spellEnd"/>
            <w:r>
              <w:t xml:space="preserve"> are ineffective. Treatment typically involves: Tetracyclines (e.g., doxycycline), Macrolides (e.g., azithromycin), Fluoroquinolones (e.g., moxifloxacin).</w:t>
            </w:r>
          </w:p>
        </w:tc>
      </w:tr>
    </w:tbl>
    <w:p w14:paraId="6F94396B" w14:textId="77777777" w:rsidR="004C38AC" w:rsidRDefault="004C38AC">
      <w:pPr>
        <w:pStyle w:val="Heading3"/>
      </w:pPr>
      <w:bookmarkStart w:id="34" w:name="_q2pkmrfswrkg" w:colFirst="0" w:colLast="0"/>
      <w:bookmarkEnd w:id="34"/>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53AFB8ED"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246BB948" w14:textId="77777777" w:rsidR="004C38AC" w:rsidRDefault="00D350A1">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Parasite</w:t>
            </w:r>
          </w:p>
        </w:tc>
      </w:tr>
    </w:tbl>
    <w:p w14:paraId="175637AA"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Trichomonas vaginalis</w:t>
      </w:r>
    </w:p>
    <w:p w14:paraId="61A226E2" w14:textId="77777777" w:rsidR="004C38AC" w:rsidRDefault="00D350A1">
      <w:pPr>
        <w:spacing w:before="200"/>
      </w:pPr>
      <w:r>
        <w:t>Trichomonas vaginalis is a flagellated protozoan parasite that is the causative agent of trichomoniasis, a common sexually transmitted infection (STI). It is one of the most prevalent STIs worldwide, particularly affecting women. Trichomoniasis is primarily transmitted through sexual contact. Both men and women can be infected, although men are often asymptomatic carriers.</w:t>
      </w:r>
    </w:p>
    <w:p w14:paraId="24BA99CC" w14:textId="77777777" w:rsidR="004C38AC" w:rsidRDefault="00D350A1">
      <w:pPr>
        <w:spacing w:before="200"/>
      </w:pPr>
      <w:r>
        <w:t>A significant proportion of infected individuals (especially men) do not exhibit symptoms, which can facilitate the spread of the infection.</w:t>
      </w:r>
    </w:p>
    <w:p w14:paraId="25AAFDF4" w14:textId="77777777" w:rsidR="004C38AC" w:rsidRDefault="00D350A1">
      <w:pPr>
        <w:pStyle w:val="Heading5"/>
        <w:spacing w:before="200"/>
      </w:pPr>
      <w:bookmarkStart w:id="35" w:name="_li0pcw93j4d1" w:colFirst="0" w:colLast="0"/>
      <w:bookmarkEnd w:id="35"/>
      <w:r>
        <w:t>Health Implications</w:t>
      </w:r>
    </w:p>
    <w:p w14:paraId="2BDD4120" w14:textId="77777777" w:rsidR="004C38AC" w:rsidRDefault="00D350A1">
      <w:r>
        <w:t>In Women:</w:t>
      </w:r>
    </w:p>
    <w:p w14:paraId="6218270A" w14:textId="77777777" w:rsidR="004C38AC" w:rsidRDefault="00D350A1">
      <w:pPr>
        <w:numPr>
          <w:ilvl w:val="0"/>
          <w:numId w:val="1"/>
        </w:numPr>
      </w:pPr>
      <w:r>
        <w:t xml:space="preserve">Vaginal Discharge: Often copious, thin, and frothy, and may be </w:t>
      </w:r>
      <w:proofErr w:type="gramStart"/>
      <w:r>
        <w:t>yellow-green</w:t>
      </w:r>
      <w:proofErr w:type="gramEnd"/>
      <w:r>
        <w:t xml:space="preserve"> in </w:t>
      </w:r>
      <w:proofErr w:type="spellStart"/>
      <w:r>
        <w:t>color</w:t>
      </w:r>
      <w:proofErr w:type="spellEnd"/>
      <w:r>
        <w:t>.</w:t>
      </w:r>
    </w:p>
    <w:p w14:paraId="539E903C" w14:textId="77777777" w:rsidR="004C38AC" w:rsidRDefault="00D350A1">
      <w:pPr>
        <w:numPr>
          <w:ilvl w:val="0"/>
          <w:numId w:val="1"/>
        </w:numPr>
      </w:pPr>
      <w:r>
        <w:t>Itching and Irritation: May experience discomfort, itching, or irritation in the vaginal area. • Dysuria: Painful urination.</w:t>
      </w:r>
    </w:p>
    <w:p w14:paraId="05103354" w14:textId="77777777" w:rsidR="004C38AC" w:rsidRDefault="00D350A1">
      <w:pPr>
        <w:numPr>
          <w:ilvl w:val="0"/>
          <w:numId w:val="1"/>
        </w:numPr>
      </w:pPr>
      <w:r>
        <w:t>Dyspareunia: Pain during sexual intercourse.</w:t>
      </w:r>
    </w:p>
    <w:p w14:paraId="598DD5B6" w14:textId="77777777" w:rsidR="004C38AC" w:rsidRDefault="00D350A1">
      <w:pPr>
        <w:numPr>
          <w:ilvl w:val="0"/>
          <w:numId w:val="1"/>
        </w:numPr>
      </w:pPr>
      <w:r>
        <w:t>Symptoms can be more pronounced during menstruation or after sexual intercourse.</w:t>
      </w:r>
    </w:p>
    <w:p w14:paraId="314C89CD" w14:textId="77777777" w:rsidR="004C38AC" w:rsidRDefault="00D350A1">
      <w:r>
        <w:t>In Men: often asymptomatic, but some may experience:</w:t>
      </w:r>
    </w:p>
    <w:p w14:paraId="604F396A" w14:textId="77777777" w:rsidR="004C38AC" w:rsidRDefault="00D350A1">
      <w:pPr>
        <w:numPr>
          <w:ilvl w:val="0"/>
          <w:numId w:val="1"/>
        </w:numPr>
      </w:pPr>
      <w:r>
        <w:t>Urethritis: Inflammation of the urethra, leading to painful urination and discharge.</w:t>
      </w:r>
    </w:p>
    <w:p w14:paraId="5A5A7D56" w14:textId="77777777" w:rsidR="004C38AC" w:rsidRDefault="00D350A1">
      <w:pPr>
        <w:numPr>
          <w:ilvl w:val="0"/>
          <w:numId w:val="1"/>
        </w:numPr>
      </w:pPr>
      <w:r>
        <w:t>Prostatitis: Inflammation of the prostate gland can occur in some cases.</w:t>
      </w:r>
    </w:p>
    <w:p w14:paraId="5C87204F" w14:textId="77777777" w:rsidR="004C38AC" w:rsidRDefault="004C38AC">
      <w:pPr>
        <w:spacing w:before="200"/>
      </w:pP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798FC50C"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6EF6F42" w14:textId="77777777" w:rsidR="004C38AC" w:rsidRDefault="00D350A1">
            <w:pPr>
              <w:widowControl w:val="0"/>
              <w:spacing w:after="200"/>
              <w:rPr>
                <w:b/>
                <w:bCs/>
              </w:rPr>
            </w:pPr>
            <w:r>
              <w:rPr>
                <w:b/>
                <w:bCs/>
              </w:rPr>
              <w:t>Your Result</w:t>
            </w:r>
          </w:p>
          <w:p w14:paraId="6A8C1AC7" w14:textId="77777777" w:rsidR="004C38AC" w:rsidRDefault="00D350A1">
            <w:pPr>
              <w:spacing w:after="200" w:line="240" w:lineRule="auto"/>
            </w:pPr>
            <w:r>
              <w:t>Your Ct score for Trichomonas vaginalis was 32.</w:t>
            </w:r>
          </w:p>
          <w:p w14:paraId="1BEC4266" w14:textId="77777777" w:rsidR="004C38AC" w:rsidRDefault="00D350A1">
            <w:pPr>
              <w:spacing w:line="240" w:lineRule="auto"/>
            </w:pPr>
            <w:r>
              <w:t xml:space="preserve">What does this mean? It means that Trichomonas vaginalis was detected in your sample. This parasite is associated with an STI. Recommendations: Please consult your doctor, you will need to go onto a course of antibiotics. </w:t>
            </w:r>
          </w:p>
          <w:p w14:paraId="51BC116E" w14:textId="77777777" w:rsidR="004C38AC" w:rsidRDefault="00D350A1">
            <w:pPr>
              <w:spacing w:line="240" w:lineRule="auto"/>
            </w:pPr>
            <w:r>
              <w:t>The first-line treatment for trichomoniasis is:</w:t>
            </w:r>
          </w:p>
          <w:p w14:paraId="36F582A7" w14:textId="77777777" w:rsidR="004C38AC" w:rsidRDefault="00D350A1">
            <w:pPr>
              <w:numPr>
                <w:ilvl w:val="0"/>
                <w:numId w:val="4"/>
              </w:numPr>
              <w:spacing w:line="240" w:lineRule="auto"/>
            </w:pPr>
            <w:r>
              <w:t>Metronidazole: Typically administered as a single dose (2 grams) or in a 7-day regimen (500 mg twice daily).</w:t>
            </w:r>
          </w:p>
          <w:p w14:paraId="03A20468" w14:textId="77777777" w:rsidR="004C38AC" w:rsidRDefault="00D350A1">
            <w:pPr>
              <w:numPr>
                <w:ilvl w:val="0"/>
                <w:numId w:val="4"/>
              </w:numPr>
              <w:spacing w:line="240" w:lineRule="auto"/>
            </w:pPr>
            <w:r>
              <w:t>Tinidazole: An alternative to metronidazole, also effective against T. vaginalis</w:t>
            </w:r>
          </w:p>
        </w:tc>
      </w:tr>
    </w:tbl>
    <w:p w14:paraId="1B875133" w14:textId="77777777" w:rsidR="004C38AC" w:rsidRDefault="004C38AC">
      <w:pPr>
        <w:pStyle w:val="Heading3"/>
      </w:pPr>
      <w:bookmarkStart w:id="36" w:name="_cw2y93wv4h7b" w:colFirst="0" w:colLast="0"/>
      <w:bookmarkEnd w:id="36"/>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6E43D2B7" w14:textId="77777777">
        <w:tc>
          <w:tcPr>
            <w:tcW w:w="9029" w:type="dxa"/>
            <w:tcBorders>
              <w:top w:val="single" w:sz="8" w:space="0" w:color="FFFFFF"/>
              <w:left w:val="single" w:sz="8" w:space="0" w:color="FFFFFF"/>
              <w:bottom w:val="single" w:sz="8" w:space="0" w:color="FFFFFF"/>
              <w:right w:val="single" w:sz="8" w:space="0" w:color="FFFFFF"/>
            </w:tcBorders>
            <w:shd w:val="clear" w:color="auto" w:fill="6AB6E4"/>
            <w:tcMar>
              <w:top w:w="100" w:type="dxa"/>
              <w:left w:w="100" w:type="dxa"/>
              <w:bottom w:w="100" w:type="dxa"/>
              <w:right w:w="100" w:type="dxa"/>
            </w:tcMar>
          </w:tcPr>
          <w:p w14:paraId="3142E479" w14:textId="77777777" w:rsidR="004C38AC" w:rsidRDefault="00D350A1">
            <w:pPr>
              <w:widowControl w:val="0"/>
              <w:spacing w:line="240" w:lineRule="auto"/>
              <w:rPr>
                <w:rFonts w:ascii="Poppins" w:eastAsia="Poppins" w:hAnsi="Poppins" w:cs="Poppins"/>
                <w:color w:val="FFFFFF"/>
                <w:sz w:val="28"/>
                <w:szCs w:val="28"/>
              </w:rPr>
            </w:pPr>
            <w:r>
              <w:rPr>
                <w:rFonts w:ascii="Poppins" w:eastAsia="Poppins" w:hAnsi="Poppins" w:cs="Poppins"/>
                <w:color w:val="FFFFFF"/>
                <w:sz w:val="28"/>
                <w:szCs w:val="28"/>
              </w:rPr>
              <w:t>STI - Viral</w:t>
            </w:r>
          </w:p>
        </w:tc>
      </w:tr>
    </w:tbl>
    <w:p w14:paraId="3AF7B1BD"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Herpes simplex virus type 1 (HSV-1)</w:t>
      </w:r>
    </w:p>
    <w:p w14:paraId="4B6A71DB" w14:textId="77777777" w:rsidR="004C38AC" w:rsidRDefault="00D350A1">
      <w:pPr>
        <w:spacing w:before="200"/>
      </w:pPr>
      <w:r>
        <w:t>Herpes simplex virus type 1 (HSV-1) is a member of the herpesvirus family and is primarily associated with oral herpes, but it can also cause genital herpes and other infections. It is a highly contagious virus that can be transmitted through direct contact with an infected person or through contact with contaminated surfaces.</w:t>
      </w:r>
    </w:p>
    <w:p w14:paraId="4D9EC25D" w14:textId="77777777" w:rsidR="004C38AC" w:rsidRDefault="00D350A1">
      <w:pPr>
        <w:spacing w:before="200"/>
      </w:pPr>
      <w:r>
        <w:t>HSV-1 is an enveloped virus with a double-stranded DNA genome. It has a complex structure that includes a capsid and an outer lipid envelope derived from the host cell.</w:t>
      </w:r>
    </w:p>
    <w:p w14:paraId="5E934186" w14:textId="77777777" w:rsidR="004C38AC" w:rsidRDefault="00D350A1">
      <w:pPr>
        <w:spacing w:before="200"/>
      </w:pPr>
      <w:r>
        <w:t>After initial infection, HSV-1 can establish latency in the sensory neurons and can reactivate later, often leading to recurrent outbreaks.</w:t>
      </w:r>
    </w:p>
    <w:p w14:paraId="5245A66B" w14:textId="77777777" w:rsidR="004C38AC" w:rsidRDefault="00D350A1">
      <w:pPr>
        <w:pStyle w:val="Heading5"/>
        <w:spacing w:before="200"/>
      </w:pPr>
      <w:bookmarkStart w:id="37" w:name="_vzyk7tg4cp1f" w:colFirst="0" w:colLast="0"/>
      <w:bookmarkEnd w:id="37"/>
      <w:r>
        <w:t>Health Implications</w:t>
      </w:r>
    </w:p>
    <w:p w14:paraId="550E308F" w14:textId="77777777" w:rsidR="004C38AC" w:rsidRDefault="00D350A1">
      <w:r>
        <w:t>Oral Herpes (Cold Sores or Fever Blisters):</w:t>
      </w:r>
    </w:p>
    <w:p w14:paraId="1C69C80D" w14:textId="77777777" w:rsidR="004C38AC" w:rsidRDefault="00D350A1">
      <w:pPr>
        <w:numPr>
          <w:ilvl w:val="0"/>
          <w:numId w:val="1"/>
        </w:numPr>
      </w:pPr>
      <w:r>
        <w:t>Characterized by painful blisters or sores on or around the lips and mouth.</w:t>
      </w:r>
    </w:p>
    <w:p w14:paraId="212C55FE" w14:textId="77777777" w:rsidR="004C38AC" w:rsidRDefault="00D350A1">
      <w:pPr>
        <w:numPr>
          <w:ilvl w:val="0"/>
          <w:numId w:val="1"/>
        </w:numPr>
      </w:pPr>
      <w:r>
        <w:t xml:space="preserve">Symptoms may include tingling, itching, or burning sensations before the blisters appear. </w:t>
      </w:r>
    </w:p>
    <w:p w14:paraId="3CEBBEC0" w14:textId="77777777" w:rsidR="004C38AC" w:rsidRDefault="00D350A1">
      <w:pPr>
        <w:numPr>
          <w:ilvl w:val="0"/>
          <w:numId w:val="1"/>
        </w:numPr>
      </w:pPr>
      <w:r>
        <w:t>The lesions typically heal within 1 to 2 weeks.</w:t>
      </w:r>
    </w:p>
    <w:p w14:paraId="3B019E8C" w14:textId="77777777" w:rsidR="004C38AC" w:rsidRDefault="00D350A1">
      <w:r>
        <w:t>Genital Herpes:</w:t>
      </w:r>
    </w:p>
    <w:p w14:paraId="482C2FAF" w14:textId="77777777" w:rsidR="004C38AC" w:rsidRDefault="00D350A1">
      <w:pPr>
        <w:numPr>
          <w:ilvl w:val="0"/>
          <w:numId w:val="1"/>
        </w:numPr>
      </w:pPr>
      <w:r>
        <w:t>Though HSV-2 is more commonly associated with genital herpes, HSV-1 can also cause genital infections, often resulting from oral-genital contact.</w:t>
      </w:r>
    </w:p>
    <w:p w14:paraId="622E29B5" w14:textId="77777777" w:rsidR="004C38AC" w:rsidRDefault="00D350A1">
      <w:pPr>
        <w:numPr>
          <w:ilvl w:val="0"/>
          <w:numId w:val="1"/>
        </w:numPr>
      </w:pPr>
      <w:r>
        <w:t xml:space="preserve">Symptoms may include painful genital sores, itching, and discomfort during urination. • </w:t>
      </w:r>
      <w:proofErr w:type="gramStart"/>
      <w:r>
        <w:t>Similar to</w:t>
      </w:r>
      <w:proofErr w:type="gramEnd"/>
      <w:r>
        <w:t xml:space="preserve"> oral herpes, the lesions usually heal within a few weeks.</w:t>
      </w:r>
    </w:p>
    <w:p w14:paraId="2002FC7E" w14:textId="77777777" w:rsidR="004C38AC" w:rsidRDefault="00D350A1">
      <w:r>
        <w:t>Other Manifestations:</w:t>
      </w:r>
    </w:p>
    <w:p w14:paraId="2D9D2B4B" w14:textId="77777777" w:rsidR="004C38AC" w:rsidRDefault="00D350A1">
      <w:pPr>
        <w:numPr>
          <w:ilvl w:val="0"/>
          <w:numId w:val="1"/>
        </w:numPr>
      </w:pPr>
      <w:r>
        <w:t>HSV-1 can cause keratitis (infection of the cornea) and encephalitis (inflammation of the brain), both of which are serious conditions.</w:t>
      </w:r>
    </w:p>
    <w:p w14:paraId="01929499" w14:textId="77777777" w:rsidR="004C38AC" w:rsidRDefault="00D350A1">
      <w:pPr>
        <w:numPr>
          <w:ilvl w:val="0"/>
          <w:numId w:val="1"/>
        </w:numPr>
      </w:pPr>
      <w:r>
        <w:t>In rare cases, HSV-1 can lead to severe disseminated infections in immunocompromised individuals.</w:t>
      </w:r>
    </w:p>
    <w:p w14:paraId="6F5B5578" w14:textId="77777777" w:rsidR="004C38AC" w:rsidRDefault="004C38AC">
      <w:pPr>
        <w:spacing w:before="200"/>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54A78F5B"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DEADD06" w14:textId="77777777" w:rsidR="004C38AC" w:rsidRDefault="00D350A1">
            <w:pPr>
              <w:widowControl w:val="0"/>
              <w:spacing w:after="200"/>
              <w:rPr>
                <w:b/>
                <w:bCs/>
              </w:rPr>
            </w:pPr>
            <w:r>
              <w:rPr>
                <w:b/>
                <w:bCs/>
              </w:rPr>
              <w:t>Your Result</w:t>
            </w:r>
          </w:p>
          <w:p w14:paraId="562DFAEE" w14:textId="77777777" w:rsidR="004C38AC" w:rsidRDefault="00D350A1">
            <w:pPr>
              <w:spacing w:after="200" w:line="240" w:lineRule="auto"/>
            </w:pPr>
            <w:r>
              <w:t>Your Ct score for Herpes simplex virus type 1 was 32.</w:t>
            </w:r>
          </w:p>
          <w:p w14:paraId="3D006ECD" w14:textId="77777777" w:rsidR="004C38AC" w:rsidRDefault="00D350A1">
            <w:pPr>
              <w:spacing w:line="240" w:lineRule="auto"/>
            </w:pPr>
            <w:r>
              <w:t xml:space="preserve">What does this mean? It means that Herpes simplex virus type 1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w:t>
            </w:r>
            <w:proofErr w:type="gramStart"/>
            <w:r>
              <w:t>include:</w:t>
            </w:r>
            <w:proofErr w:type="gramEnd"/>
            <w:r>
              <w:t xml:space="preserve"> Acyclovir, Valacyclovir, Famciclovir</w:t>
            </w:r>
          </w:p>
        </w:tc>
      </w:tr>
    </w:tbl>
    <w:p w14:paraId="3B336A94"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Herpes simplex virus type 2 (HSV-2)</w:t>
      </w:r>
    </w:p>
    <w:p w14:paraId="3E8C8569" w14:textId="77777777" w:rsidR="004C38AC" w:rsidRDefault="00D350A1">
      <w:pPr>
        <w:spacing w:before="200"/>
      </w:pPr>
      <w:r>
        <w:t>Herpes simplex virus type 2 (HSV-2) is a member of the herpesvirus family primarily associated with genital herpes. It is a common sexually transmitted infection (STI) that can have significant implications for reproductive health and overall well-being.</w:t>
      </w:r>
    </w:p>
    <w:p w14:paraId="2FE6D839" w14:textId="77777777" w:rsidR="004C38AC" w:rsidRDefault="00D350A1">
      <w:pPr>
        <w:spacing w:before="200"/>
      </w:pPr>
      <w:r>
        <w:t xml:space="preserve">HSV-2 is an enveloped virus with a double-stranded DNA genome, </w:t>
      </w:r>
      <w:proofErr w:type="gramStart"/>
      <w:r>
        <w:t>similar to</w:t>
      </w:r>
      <w:proofErr w:type="gramEnd"/>
      <w:r>
        <w:t xml:space="preserve"> HSV-1. It has a complex structure consisting of a capsid surrounded by a lipid envelope.</w:t>
      </w:r>
    </w:p>
    <w:p w14:paraId="4601DCB2" w14:textId="77777777" w:rsidR="004C38AC" w:rsidRDefault="00D350A1">
      <w:pPr>
        <w:spacing w:before="200"/>
      </w:pPr>
      <w:r>
        <w:t>After initial infection, HSV-2 can establish latency in the sensory neurons of the affected area and may reactivate, leading to recurrent outbreaks.</w:t>
      </w:r>
    </w:p>
    <w:p w14:paraId="507C7846" w14:textId="77777777" w:rsidR="004C38AC" w:rsidRDefault="00D350A1">
      <w:pPr>
        <w:pStyle w:val="Heading5"/>
        <w:spacing w:before="200"/>
      </w:pPr>
      <w:bookmarkStart w:id="38" w:name="_jun9ybfphzr4" w:colFirst="0" w:colLast="0"/>
      <w:bookmarkEnd w:id="38"/>
      <w:r>
        <w:t>Health Implications</w:t>
      </w:r>
    </w:p>
    <w:p w14:paraId="521EE694" w14:textId="77777777" w:rsidR="004C38AC" w:rsidRDefault="00D350A1">
      <w:r>
        <w:t>Initial Infection:</w:t>
      </w:r>
    </w:p>
    <w:p w14:paraId="06808ABE" w14:textId="77777777" w:rsidR="004C38AC" w:rsidRDefault="00D350A1">
      <w:pPr>
        <w:numPr>
          <w:ilvl w:val="0"/>
          <w:numId w:val="1"/>
        </w:numPr>
      </w:pPr>
      <w:r>
        <w:t>Symptoms typically appear 2 to 12 days after exposure and can include:</w:t>
      </w:r>
    </w:p>
    <w:p w14:paraId="0C575FBC" w14:textId="77777777" w:rsidR="004C38AC" w:rsidRDefault="00D350A1">
      <w:pPr>
        <w:numPr>
          <w:ilvl w:val="0"/>
          <w:numId w:val="1"/>
        </w:numPr>
      </w:pPr>
      <w:r>
        <w:t>Painful blisters or sores in the genital or anal area.</w:t>
      </w:r>
    </w:p>
    <w:p w14:paraId="0F00786E" w14:textId="77777777" w:rsidR="004C38AC" w:rsidRDefault="00D350A1">
      <w:pPr>
        <w:numPr>
          <w:ilvl w:val="0"/>
          <w:numId w:val="1"/>
        </w:numPr>
      </w:pPr>
      <w:r>
        <w:t>Flu-like symptoms such as fever, swollen lymph nodes, and body aches. • Itching or discomfort in the genital region.</w:t>
      </w:r>
    </w:p>
    <w:p w14:paraId="2018D23B" w14:textId="77777777" w:rsidR="004C38AC" w:rsidRDefault="00D350A1">
      <w:pPr>
        <w:numPr>
          <w:ilvl w:val="0"/>
          <w:numId w:val="1"/>
        </w:numPr>
      </w:pPr>
      <w:r>
        <w:t>Initial outbreaks may be more severe than subsequent recurrences.</w:t>
      </w:r>
    </w:p>
    <w:p w14:paraId="7345D2BC" w14:textId="77777777" w:rsidR="004C38AC" w:rsidRDefault="00D350A1">
      <w:r>
        <w:t>Recurrent Infections:</w:t>
      </w:r>
    </w:p>
    <w:p w14:paraId="58B26411" w14:textId="77777777" w:rsidR="004C38AC" w:rsidRDefault="00D350A1">
      <w:pPr>
        <w:numPr>
          <w:ilvl w:val="0"/>
          <w:numId w:val="1"/>
        </w:numPr>
      </w:pPr>
      <w:r>
        <w:t>After the primary episode, HSV-2 may become dormant and reactivate periodically.</w:t>
      </w:r>
    </w:p>
    <w:p w14:paraId="4EB5BE0F" w14:textId="77777777" w:rsidR="004C38AC" w:rsidRDefault="00D350A1">
      <w:pPr>
        <w:numPr>
          <w:ilvl w:val="0"/>
          <w:numId w:val="1"/>
        </w:numPr>
      </w:pPr>
      <w:r>
        <w:t>Recurrent outbreaks are usually less severe and shorter in duration, typically resolving within 3 to 7 days.</w:t>
      </w:r>
    </w:p>
    <w:p w14:paraId="2D493625" w14:textId="77777777" w:rsidR="004C38AC" w:rsidRDefault="00D350A1">
      <w:pPr>
        <w:numPr>
          <w:ilvl w:val="0"/>
          <w:numId w:val="1"/>
        </w:numPr>
      </w:pPr>
      <w:r>
        <w:t>Symptoms may include fewer lesions and milder discomfort.</w:t>
      </w:r>
    </w:p>
    <w:p w14:paraId="6CAEE41C" w14:textId="77777777" w:rsidR="004C38AC" w:rsidRDefault="004C38AC">
      <w:pPr>
        <w:spacing w:before="200"/>
      </w:pP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29B6CEC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C71E8A2" w14:textId="77777777" w:rsidR="004C38AC" w:rsidRDefault="00D350A1">
            <w:pPr>
              <w:widowControl w:val="0"/>
              <w:spacing w:after="200"/>
              <w:rPr>
                <w:b/>
                <w:bCs/>
              </w:rPr>
            </w:pPr>
            <w:r>
              <w:rPr>
                <w:b/>
                <w:bCs/>
              </w:rPr>
              <w:t>Your Result</w:t>
            </w:r>
          </w:p>
          <w:p w14:paraId="08F6360B" w14:textId="77777777" w:rsidR="004C38AC" w:rsidRDefault="00D350A1">
            <w:pPr>
              <w:spacing w:after="200" w:line="240" w:lineRule="auto"/>
            </w:pPr>
            <w:r>
              <w:t>Your Ct score for HSV-2 was 32.</w:t>
            </w:r>
          </w:p>
          <w:p w14:paraId="6883F765" w14:textId="77777777" w:rsidR="004C38AC" w:rsidRDefault="00D350A1">
            <w:pPr>
              <w:spacing w:line="240" w:lineRule="auto"/>
            </w:pPr>
            <w:r>
              <w:t xml:space="preserve">What does this mean? It means that HSV-2 was detected in your sample. This virus is associated with the STI condition. Recommendations: Please consult your doctor. While there is no cure for HSV-1, antiviral medications can help manage symptoms, reduce the severity and duration of outbreaks, and lower the risk of transmission. Commonly used antivirals </w:t>
            </w:r>
            <w:proofErr w:type="gramStart"/>
            <w:r>
              <w:t>include:</w:t>
            </w:r>
            <w:proofErr w:type="gramEnd"/>
            <w:r>
              <w:t xml:space="preserve"> Acyclovir, Valacyclovir, Famciclovir.</w:t>
            </w:r>
          </w:p>
        </w:tc>
      </w:tr>
    </w:tbl>
    <w:p w14:paraId="6526C5FC" w14:textId="77777777" w:rsidR="004C38AC" w:rsidRDefault="00D350A1">
      <w:pPr>
        <w:spacing w:before="200"/>
        <w:rPr>
          <w:rFonts w:ascii="Poppins" w:eastAsia="Poppins" w:hAnsi="Poppins" w:cs="Poppins"/>
          <w:color w:val="6AB6E4"/>
          <w:sz w:val="24"/>
          <w:szCs w:val="24"/>
        </w:rPr>
      </w:pPr>
      <w:r>
        <w:rPr>
          <w:rFonts w:ascii="Poppins" w:eastAsia="Poppins" w:hAnsi="Poppins" w:cs="Poppins"/>
          <w:color w:val="6AB6E4"/>
          <w:sz w:val="24"/>
          <w:szCs w:val="24"/>
        </w:rPr>
        <w:t>Human papillomavirus (HPV)</w:t>
      </w:r>
    </w:p>
    <w:p w14:paraId="1B8648C3" w14:textId="77777777" w:rsidR="004C38AC" w:rsidRDefault="00D350A1">
      <w:pPr>
        <w:spacing w:before="200"/>
      </w:pPr>
      <w:r>
        <w:t>Human papillomavirus (HPV) is a group of more than 200 related viruses, some of which can cause various health issues, including genital warts and cancers. HPV is one of the most common sexually transmitted infections (STIs) worldwide.</w:t>
      </w:r>
    </w:p>
    <w:p w14:paraId="09A2301E" w14:textId="77777777" w:rsidR="004C38AC" w:rsidRDefault="00D350A1">
      <w:pPr>
        <w:spacing w:before="200"/>
      </w:pPr>
      <w:r>
        <w:t>HPV is a small, non-enveloped virus with a circular double-stranded DNA genome. It is classified into high- risk and low-risk types based on their potential to cause disease.</w:t>
      </w:r>
    </w:p>
    <w:p w14:paraId="2E1CA91F" w14:textId="77777777" w:rsidR="004C38AC" w:rsidRDefault="00D350A1">
      <w:pPr>
        <w:spacing w:before="200"/>
      </w:pPr>
      <w:r>
        <w:t xml:space="preserve">HPV is primarily transmitted through direct skin-to-skin contact during sexual activity, including vaginal, anal, and oral sex. It can also be spread through non-penetrative sexual </w:t>
      </w:r>
      <w:proofErr w:type="gramStart"/>
      <w:r>
        <w:t>activities..</w:t>
      </w:r>
      <w:proofErr w:type="gramEnd"/>
    </w:p>
    <w:p w14:paraId="1C90C2E9" w14:textId="77777777" w:rsidR="004C38AC" w:rsidRDefault="00D350A1">
      <w:pPr>
        <w:pStyle w:val="Heading5"/>
        <w:spacing w:before="200"/>
      </w:pPr>
      <w:bookmarkStart w:id="39" w:name="_erikiuly2qkj" w:colFirst="0" w:colLast="0"/>
      <w:bookmarkEnd w:id="39"/>
      <w:r>
        <w:t>Health Implications</w:t>
      </w:r>
    </w:p>
    <w:p w14:paraId="78922468" w14:textId="77777777" w:rsidR="004C38AC" w:rsidRDefault="00D350A1">
      <w:r>
        <w:t>Genital Warts:</w:t>
      </w:r>
    </w:p>
    <w:p w14:paraId="198B99BA" w14:textId="77777777" w:rsidR="004C38AC" w:rsidRDefault="00D350A1">
      <w:pPr>
        <w:numPr>
          <w:ilvl w:val="0"/>
          <w:numId w:val="1"/>
        </w:numPr>
      </w:pPr>
      <w:r>
        <w:t>Caused by low-risk HPV types (most commonly HPV 6 and 11).</w:t>
      </w:r>
    </w:p>
    <w:p w14:paraId="1B95366F" w14:textId="77777777" w:rsidR="004C38AC" w:rsidRDefault="00D350A1">
      <w:pPr>
        <w:numPr>
          <w:ilvl w:val="0"/>
          <w:numId w:val="1"/>
        </w:numPr>
      </w:pPr>
      <w:r>
        <w:t>Present as small, flesh-</w:t>
      </w:r>
      <w:proofErr w:type="spellStart"/>
      <w:r>
        <w:t>colored</w:t>
      </w:r>
      <w:proofErr w:type="spellEnd"/>
      <w:r>
        <w:t xml:space="preserve"> or </w:t>
      </w:r>
      <w:proofErr w:type="spellStart"/>
      <w:r>
        <w:t>gray</w:t>
      </w:r>
      <w:proofErr w:type="spellEnd"/>
      <w:r>
        <w:t xml:space="preserve"> swellings in the genital area, which can appear as single or multiple warts.</w:t>
      </w:r>
    </w:p>
    <w:p w14:paraId="46560D33" w14:textId="77777777" w:rsidR="004C38AC" w:rsidRDefault="00D350A1">
      <w:r>
        <w:t>Cervical Precancerous Lesions: High-risk HPV types can lead to changes in cervical cells that may progress to cervical cancer if left untreated. These changes are often detected through Pap smears and HPV testing.</w:t>
      </w:r>
    </w:p>
    <w:p w14:paraId="6E45454D" w14:textId="77777777" w:rsidR="004C38AC" w:rsidRDefault="00D350A1">
      <w:r>
        <w:t>Cancers Associated with HPV:</w:t>
      </w:r>
    </w:p>
    <w:p w14:paraId="72808AC3" w14:textId="77777777" w:rsidR="004C38AC" w:rsidRDefault="00D350A1">
      <w:pPr>
        <w:numPr>
          <w:ilvl w:val="0"/>
          <w:numId w:val="1"/>
        </w:numPr>
      </w:pPr>
      <w:r>
        <w:t>Cervical Cancer: Nearly all cases of cervical cancer are caused by high-risk HPV, particularly HPV 16 and 18.</w:t>
      </w:r>
    </w:p>
    <w:p w14:paraId="48585B57" w14:textId="77777777" w:rsidR="004C38AC" w:rsidRDefault="00D350A1">
      <w:pPr>
        <w:numPr>
          <w:ilvl w:val="0"/>
          <w:numId w:val="1"/>
        </w:numPr>
      </w:pPr>
      <w:r>
        <w:t>Anal Cancer: HPV is a significant cause of anal cancer, especially among men who have sex with men and individuals with compromised immune systems.</w:t>
      </w:r>
    </w:p>
    <w:p w14:paraId="00B5063B" w14:textId="77777777" w:rsidR="004C38AC" w:rsidRDefault="00D350A1">
      <w:pPr>
        <w:numPr>
          <w:ilvl w:val="0"/>
          <w:numId w:val="1"/>
        </w:numPr>
      </w:pPr>
      <w:r>
        <w:t>Oropharyngeal Cancer: Certain high-risk HPVs, particularly HPV 16, are associated with oropharyngeal cancers, including cancers of the throat and tonsil</w:t>
      </w:r>
    </w:p>
    <w:p w14:paraId="3BBCAEF2" w14:textId="77777777" w:rsidR="004C38AC" w:rsidRDefault="004C38AC">
      <w:pPr>
        <w:spacing w:before="200"/>
      </w:pP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C38AC" w14:paraId="08F46583" w14:textId="77777777">
        <w:tc>
          <w:tcPr>
            <w:tcW w:w="902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50904584" w14:textId="77777777" w:rsidR="004C38AC" w:rsidRDefault="00D350A1">
            <w:pPr>
              <w:widowControl w:val="0"/>
              <w:spacing w:after="200"/>
              <w:rPr>
                <w:b/>
                <w:bCs/>
              </w:rPr>
            </w:pPr>
            <w:r>
              <w:rPr>
                <w:b/>
                <w:bCs/>
              </w:rPr>
              <w:t>Your Result</w:t>
            </w:r>
          </w:p>
          <w:p w14:paraId="49C7C8D2" w14:textId="77777777" w:rsidR="004C38AC" w:rsidRDefault="00D350A1">
            <w:pPr>
              <w:spacing w:after="200" w:line="240" w:lineRule="auto"/>
            </w:pPr>
            <w:r>
              <w:t>Your Ct score for HPV was 32.</w:t>
            </w:r>
          </w:p>
          <w:p w14:paraId="10700166" w14:textId="77777777" w:rsidR="004C38AC" w:rsidRDefault="00D350A1">
            <w:pPr>
              <w:spacing w:line="240" w:lineRule="auto"/>
            </w:pPr>
            <w:r>
              <w:t xml:space="preserve">What does this mean? It means that HPV was detected in your sample. </w:t>
            </w:r>
            <w:proofErr w:type="gramStart"/>
            <w:r>
              <w:t>This bacteria</w:t>
            </w:r>
            <w:proofErr w:type="gramEnd"/>
            <w:r>
              <w:t xml:space="preserve"> is associated with the condition BV. Recommendations: Please consult your doctor.</w:t>
            </w:r>
          </w:p>
          <w:p w14:paraId="33F2691E" w14:textId="77777777" w:rsidR="004C38AC" w:rsidRDefault="00D350A1">
            <w:pPr>
              <w:numPr>
                <w:ilvl w:val="0"/>
                <w:numId w:val="5"/>
              </w:numPr>
              <w:spacing w:line="240" w:lineRule="auto"/>
            </w:pPr>
            <w:r>
              <w:t>Genital Warts: Treatments include topical medications (such as imiquimod), cryotherapy (freezing the warts), and surgical removal.</w:t>
            </w:r>
          </w:p>
          <w:p w14:paraId="75B76D2D" w14:textId="77777777" w:rsidR="004C38AC" w:rsidRDefault="00D350A1">
            <w:pPr>
              <w:numPr>
                <w:ilvl w:val="0"/>
                <w:numId w:val="5"/>
              </w:numPr>
              <w:spacing w:line="240" w:lineRule="auto"/>
            </w:pPr>
            <w:r>
              <w:t>Cervical Precancerous Lesions: Abnormal cells can be treated through procedures such as cryotherapy, loop electrosurgical excision procedure (LEEP), or conization to remove affected tissue.</w:t>
            </w:r>
          </w:p>
          <w:p w14:paraId="18E449EA" w14:textId="77777777" w:rsidR="004C38AC" w:rsidRDefault="00D350A1">
            <w:pPr>
              <w:numPr>
                <w:ilvl w:val="0"/>
                <w:numId w:val="5"/>
              </w:numPr>
              <w:spacing w:line="240" w:lineRule="auto"/>
            </w:pPr>
            <w:r>
              <w:t>Cancers: Treatment for HPV-related cancers may involve surgery, radiation therapy, and chemotherapy, depending on the type and stage of cancer.</w:t>
            </w:r>
          </w:p>
        </w:tc>
      </w:tr>
    </w:tbl>
    <w:p w14:paraId="22E6FB5A" w14:textId="77777777" w:rsidR="004C38AC" w:rsidRDefault="00D350A1">
      <w:pPr>
        <w:spacing w:before="200"/>
        <w:rPr>
          <w:b/>
          <w:bCs/>
          <w:color w:val="FF8585"/>
          <w:sz w:val="24"/>
          <w:szCs w:val="24"/>
        </w:rPr>
      </w:pPr>
      <w:r>
        <w:rPr>
          <w:b/>
          <w:bCs/>
          <w:color w:val="FF8585"/>
          <w:sz w:val="24"/>
          <w:szCs w:val="24"/>
        </w:rPr>
        <w:t>Please note: We highly suggest completing our follow-up comprehensive HPV test to identify which strain(s) are present, and whether they are low-risk or high-risk strain(s).</w:t>
      </w:r>
    </w:p>
    <w:p w14:paraId="12457E58" w14:textId="77777777" w:rsidR="004C38AC" w:rsidRDefault="00D350A1">
      <w:pPr>
        <w:spacing w:before="200"/>
      </w:pPr>
      <w:r>
        <w:br w:type="page"/>
      </w:r>
    </w:p>
    <w:p w14:paraId="0F0CB6DC" w14:textId="77777777" w:rsidR="004C38AC" w:rsidRDefault="00D350A1">
      <w:pPr>
        <w:pStyle w:val="Heading2"/>
        <w:spacing w:before="360" w:after="120" w:line="240" w:lineRule="auto"/>
        <w:rPr>
          <w:color w:val="FF8585"/>
        </w:rPr>
      </w:pPr>
      <w:bookmarkStart w:id="40" w:name="_84gmopqoj2p9" w:colFirst="0" w:colLast="0"/>
      <w:bookmarkEnd w:id="40"/>
      <w:r>
        <w:t xml:space="preserve">4 | </w:t>
      </w:r>
      <w:r>
        <w:rPr>
          <w:color w:val="FF8585"/>
        </w:rPr>
        <w:t>Disclaimer</w:t>
      </w:r>
    </w:p>
    <w:p w14:paraId="75CFD4EF" w14:textId="77777777" w:rsidR="004C38AC" w:rsidRDefault="004C38AC">
      <w:pPr>
        <w:spacing w:line="240" w:lineRule="auto"/>
        <w:rPr>
          <w:rFonts w:ascii="Lato" w:eastAsia="Lato" w:hAnsi="Lato" w:cs="Lato"/>
        </w:rPr>
      </w:pPr>
    </w:p>
    <w:p w14:paraId="35509A13" w14:textId="77777777" w:rsidR="004A4AA1" w:rsidRDefault="004A4AA1" w:rsidP="004A4AA1">
      <w:r>
        <w:t>An absence of detection does not imply the absence of microorganisms other than those listed and does not exclude the possibility that the target sequence is present below the limit of detection. This report does not take into consideration patient history, drug-drug interaction, drug sensitivity, and/ or allergies. It is the responsibility of the physician to determine appropriate drug and dosing choices based on all available data.</w:t>
      </w:r>
    </w:p>
    <w:p w14:paraId="703396F4" w14:textId="77777777" w:rsidR="004A4AA1" w:rsidRDefault="004A4AA1" w:rsidP="004A4AA1"/>
    <w:p w14:paraId="0632F67F" w14:textId="77777777" w:rsidR="004A4AA1" w:rsidRDefault="004A4AA1" w:rsidP="004A4AA1">
      <w:r>
        <w:t>The information contained in this report is intended to be interpreted by a licensed physician or other licensed healthcare professional. This report is not intended to take the place of professional medical advice. Decisions regarding use of prescribed medications must be made only after consulting with a licensed physician or other licensed healthcare professional. They should consider each patient's medical history, and current treatment regimen. Epicentre Walk-in lab and the laboratory (Your Genes) are not liable for any information presented in this report. The details provided in this report are based on the best available knowledge, following all relevant standards and manufacturer guidelines.</w:t>
      </w:r>
    </w:p>
    <w:p w14:paraId="6C271052" w14:textId="77777777" w:rsidR="004A4AA1" w:rsidRDefault="004A4AA1" w:rsidP="004A4AA1"/>
    <w:p w14:paraId="31A9FDBF" w14:textId="77777777" w:rsidR="004A4AA1" w:rsidRDefault="004A4AA1" w:rsidP="004A4AA1">
      <w:r>
        <w:t>Under no circumstances is the laboratory permitted to disclose, share, or release raw data relating to any pathology report.</w:t>
      </w:r>
    </w:p>
    <w:p w14:paraId="753A2AFD" w14:textId="77777777" w:rsidR="004C38AC" w:rsidRDefault="004C38AC"/>
    <w:p w14:paraId="539032EE" w14:textId="77777777" w:rsidR="004C38AC" w:rsidRDefault="00D350A1">
      <w:pPr>
        <w:rPr>
          <w:b/>
          <w:bCs/>
          <w:color w:val="FF8585"/>
        </w:rPr>
      </w:pPr>
      <w:r>
        <w:rPr>
          <w:b/>
          <w:bCs/>
          <w:color w:val="FF8585"/>
        </w:rPr>
        <w:t>Report authorised and approved by</w:t>
      </w:r>
    </w:p>
    <w:p w14:paraId="5DFEBA96" w14:textId="77777777" w:rsidR="004C38AC" w:rsidRDefault="00D350A1">
      <w:r>
        <w:t>Dr R Singh</w:t>
      </w:r>
    </w:p>
    <w:p w14:paraId="1048FC70" w14:textId="77777777" w:rsidR="004C38AC" w:rsidRDefault="00D350A1">
      <w:r>
        <w:t>HPCSA MS 0002720</w:t>
      </w:r>
    </w:p>
    <w:p w14:paraId="540938C2" w14:textId="77777777" w:rsidR="00B755A1" w:rsidRDefault="00B755A1"/>
    <w:p w14:paraId="46BC68E5" w14:textId="77777777" w:rsidR="00B755A1" w:rsidRDefault="00B755A1"/>
    <w:p w14:paraId="37A9E723" w14:textId="77777777" w:rsidR="00B755A1" w:rsidRDefault="00B755A1"/>
    <w:p w14:paraId="1AB80CF9" w14:textId="77777777" w:rsidR="00B755A1" w:rsidRDefault="00B755A1"/>
    <w:p w14:paraId="3739B05C" w14:textId="77777777" w:rsidR="00B755A1" w:rsidRDefault="00B755A1"/>
    <w:p w14:paraId="2B42823D" w14:textId="77777777" w:rsidR="00B755A1" w:rsidRDefault="00B755A1"/>
    <w:p w14:paraId="412A5520" w14:textId="77777777" w:rsidR="00B755A1" w:rsidRDefault="00B755A1"/>
    <w:p w14:paraId="657C0F78" w14:textId="77777777" w:rsidR="00B755A1" w:rsidRDefault="00B755A1"/>
    <w:p w14:paraId="5C10CF3E" w14:textId="77777777" w:rsidR="00B755A1" w:rsidRDefault="00B755A1"/>
    <w:p w14:paraId="328FD223" w14:textId="77777777" w:rsidR="004A4AA1" w:rsidRDefault="004A4AA1"/>
    <w:p w14:paraId="2C85F26D" w14:textId="77777777" w:rsidR="004A4AA1" w:rsidRDefault="004A4AA1"/>
    <w:p w14:paraId="2FD19782" w14:textId="77777777" w:rsidR="004A4AA1" w:rsidRDefault="004A4AA1"/>
    <w:p w14:paraId="320F7E04" w14:textId="77777777" w:rsidR="004A4AA1" w:rsidRDefault="004A4AA1"/>
    <w:p w14:paraId="2AE14A97" w14:textId="77777777" w:rsidR="004A4AA1" w:rsidRDefault="004A4AA1"/>
    <w:p w14:paraId="015AD97C" w14:textId="49C1429C" w:rsidR="00631579" w:rsidRPr="00631579" w:rsidRDefault="00B755A1" w:rsidP="00631579">
      <w:pPr>
        <w:pStyle w:val="Heading2"/>
        <w:spacing w:before="360" w:after="120" w:line="240" w:lineRule="auto"/>
        <w:rPr>
          <w:color w:val="FF8585"/>
        </w:rPr>
      </w:pPr>
      <w:r>
        <w:t xml:space="preserve">5 | </w:t>
      </w:r>
      <w:r>
        <w:rPr>
          <w:color w:val="FF8585"/>
        </w:rPr>
        <w:t xml:space="preserve">References </w:t>
      </w:r>
    </w:p>
    <w:p w14:paraId="2185D181" w14:textId="77777777" w:rsidR="00631579" w:rsidRPr="00631579" w:rsidRDefault="00631579" w:rsidP="00631579">
      <w:pPr>
        <w:rPr>
          <w:lang w:val="en-ZA"/>
        </w:rPr>
      </w:pPr>
      <w:r w:rsidRPr="00631579">
        <w:rPr>
          <w:lang w:val="en-ZA"/>
        </w:rPr>
        <w:t xml:space="preserve">[1] National Department of Health (South Africa). </w:t>
      </w:r>
      <w:r w:rsidRPr="00631579">
        <w:rPr>
          <w:i/>
          <w:iCs/>
          <w:lang w:val="en-ZA"/>
        </w:rPr>
        <w:t>Sexually Transmitted Infections Management Guidelines</w:t>
      </w:r>
      <w:r w:rsidRPr="00631579">
        <w:rPr>
          <w:lang w:val="en-ZA"/>
        </w:rPr>
        <w:t xml:space="preserve">. 27 August 2019. Available at: </w:t>
      </w:r>
      <w:hyperlink r:id="rId7" w:tgtFrame="_new" w:history="1">
        <w:r w:rsidRPr="00631579">
          <w:rPr>
            <w:rStyle w:val="Hyperlink"/>
            <w:lang w:val="en-ZA"/>
          </w:rPr>
          <w:t>https://share.google/5AtTUtbZav9iAiaZ7</w:t>
        </w:r>
      </w:hyperlink>
    </w:p>
    <w:p w14:paraId="25C2FB2F" w14:textId="77777777" w:rsidR="00631579" w:rsidRPr="00631579" w:rsidRDefault="00631579" w:rsidP="00631579">
      <w:pPr>
        <w:rPr>
          <w:lang w:val="en-ZA"/>
        </w:rPr>
      </w:pPr>
      <w:r w:rsidRPr="00631579">
        <w:rPr>
          <w:lang w:val="en-ZA"/>
        </w:rPr>
        <w:t xml:space="preserve">[2] National Department of Health (South Africa). </w:t>
      </w:r>
      <w:r w:rsidRPr="00631579">
        <w:rPr>
          <w:i/>
          <w:iCs/>
          <w:lang w:val="en-ZA"/>
        </w:rPr>
        <w:t>Primary Healthcare Standard Treatment Guidelines and Essential Medicines List</w:t>
      </w:r>
      <w:r w:rsidRPr="00631579">
        <w:rPr>
          <w:lang w:val="en-ZA"/>
        </w:rPr>
        <w:t xml:space="preserve">, 8th Edition. 2024. Available at: </w:t>
      </w:r>
      <w:hyperlink r:id="rId8" w:tgtFrame="_new" w:history="1">
        <w:r w:rsidRPr="00631579">
          <w:rPr>
            <w:rStyle w:val="Hyperlink"/>
            <w:lang w:val="en-ZA"/>
          </w:rPr>
          <w:t>https://www.health.gov.za/wp-content/uploads/2025/07/Primary-Healthcare-Standard-Treatment-Guidelines-and-Essential-Medicines-List-8th-Edition-2024.pdf</w:t>
        </w:r>
      </w:hyperlink>
    </w:p>
    <w:p w14:paraId="6D57CACA" w14:textId="77777777" w:rsidR="00B755A1" w:rsidRPr="00B755A1" w:rsidRDefault="00B755A1" w:rsidP="00B755A1"/>
    <w:p w14:paraId="4BF75EFF" w14:textId="77777777" w:rsidR="00B755A1" w:rsidRDefault="00B755A1">
      <w:pPr>
        <w:rPr>
          <w:color w:val="6AB6E4"/>
        </w:rPr>
      </w:pPr>
    </w:p>
    <w:p w14:paraId="5B091666" w14:textId="77777777" w:rsidR="004C38AC" w:rsidRDefault="004C38AC"/>
    <w:p w14:paraId="06AD2C5D" w14:textId="77777777" w:rsidR="004C38AC" w:rsidRDefault="004C38AC"/>
    <w:p w14:paraId="3C8B8F14" w14:textId="77777777" w:rsidR="004C38AC" w:rsidRDefault="004C38AC"/>
    <w:sectPr w:rsidR="004C38AC">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8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E3BA3" w14:textId="77777777" w:rsidR="00D27B18" w:rsidRDefault="00D27B18">
      <w:pPr>
        <w:spacing w:line="240" w:lineRule="auto"/>
      </w:pPr>
      <w:r>
        <w:separator/>
      </w:r>
    </w:p>
  </w:endnote>
  <w:endnote w:type="continuationSeparator" w:id="0">
    <w:p w14:paraId="2D1DCDDD" w14:textId="77777777" w:rsidR="00D27B18" w:rsidRDefault="00D27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icksand">
    <w:charset w:val="00"/>
    <w:family w:val="auto"/>
    <w:pitch w:val="default"/>
    <w:embedRegular r:id="rId1" w:fontKey="{D0FAC56F-829C-4FD9-9781-D91B399D85E7}"/>
    <w:embedBold r:id="rId2" w:fontKey="{48D2AAA6-747C-4664-A875-C37311F1CE78}"/>
    <w:embedItalic r:id="rId3" w:fontKey="{608FFBB8-A0E6-4262-9CE0-1963A93571A9}"/>
  </w:font>
  <w:font w:name="Poppins">
    <w:charset w:val="00"/>
    <w:family w:val="auto"/>
    <w:pitch w:val="variable"/>
    <w:sig w:usb0="00008007" w:usb1="00000000" w:usb2="00000000" w:usb3="00000000" w:csb0="00000093" w:csb1="00000000"/>
    <w:embedRegular r:id="rId4" w:fontKey="{2669C493-9245-4442-82ED-4FEE7353EAA9}"/>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E6D3FA1F-F85F-4E7D-8BD6-8E6B94414F50}"/>
    <w:embedBold r:id="rId6" w:fontKey="{05B168B2-356D-4241-97D6-311115F19450}"/>
  </w:font>
  <w:font w:name="Calibri">
    <w:panose1 w:val="020F0502020204030204"/>
    <w:charset w:val="00"/>
    <w:family w:val="swiss"/>
    <w:pitch w:val="variable"/>
    <w:sig w:usb0="E4002EFF" w:usb1="C200247B" w:usb2="00000009" w:usb3="00000000" w:csb0="000001FF" w:csb1="00000000"/>
    <w:embedRegular r:id="rId7" w:fontKey="{93FDDC97-BF00-4BB1-98BC-3FF84169661E}"/>
  </w:font>
  <w:font w:name="Cambria">
    <w:panose1 w:val="02040503050406030204"/>
    <w:charset w:val="00"/>
    <w:family w:val="roman"/>
    <w:pitch w:val="variable"/>
    <w:sig w:usb0="E00006FF" w:usb1="420024FF" w:usb2="02000000" w:usb3="00000000" w:csb0="0000019F" w:csb1="00000000"/>
    <w:embedRegular r:id="rId8" w:fontKey="{4840DCBA-A701-4A90-8FD0-9DCE6E443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569B" w14:textId="77777777" w:rsidR="00AD04EF" w:rsidRDefault="00AD0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1771C" w14:textId="77777777" w:rsidR="004C38AC" w:rsidRDefault="00D350A1">
    <w:pPr>
      <w:jc w:val="right"/>
    </w:pPr>
    <w:r>
      <w:rPr>
        <w:b/>
        <w:bCs/>
        <w:color w:val="BEB3D0"/>
      </w:rPr>
      <w:t>Sexual Health Report</w:t>
    </w:r>
    <w:r>
      <w:t xml:space="preserve"> | </w:t>
    </w:r>
    <w:r>
      <w:fldChar w:fldCharType="begin"/>
    </w:r>
    <w:r>
      <w:instrText>PAGE</w:instrText>
    </w:r>
    <w:r>
      <w:fldChar w:fldCharType="separate"/>
    </w:r>
    <w:r w:rsidR="00D41226">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4E2E" w14:textId="77777777" w:rsidR="004C38AC" w:rsidRDefault="004C38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2F116" w14:textId="77777777" w:rsidR="00D27B18" w:rsidRDefault="00D27B18">
      <w:pPr>
        <w:spacing w:line="240" w:lineRule="auto"/>
      </w:pPr>
      <w:r>
        <w:separator/>
      </w:r>
    </w:p>
  </w:footnote>
  <w:footnote w:type="continuationSeparator" w:id="0">
    <w:p w14:paraId="08E7FF5E" w14:textId="77777777" w:rsidR="00D27B18" w:rsidRDefault="00D27B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67EE7" w14:textId="77777777" w:rsidR="00AD04EF" w:rsidRDefault="00AD0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AB9A" w14:textId="77777777" w:rsidR="004C38AC" w:rsidRDefault="00D350A1">
    <w:pPr>
      <w:ind w:left="-1417" w:right="-1440"/>
    </w:pPr>
    <w:r>
      <w:rPr>
        <w:noProof/>
      </w:rPr>
      <w:drawing>
        <wp:anchor distT="114300" distB="114300" distL="114300" distR="114300" simplePos="0" relativeHeight="251658240" behindDoc="1" locked="0" layoutInCell="1" hidden="0" allowOverlap="1" wp14:anchorId="343D7975" wp14:editId="356948BC">
          <wp:simplePos x="0" y="0"/>
          <wp:positionH relativeFrom="column">
            <wp:posOffset>-876299</wp:posOffset>
          </wp:positionH>
          <wp:positionV relativeFrom="paragraph">
            <wp:posOffset>60301</wp:posOffset>
          </wp:positionV>
          <wp:extent cx="7505700" cy="106102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8" b="28"/>
                  <a:stretch>
                    <a:fillRect/>
                  </a:stretch>
                </pic:blipFill>
                <pic:spPr>
                  <a:xfrm>
                    <a:off x="0" y="0"/>
                    <a:ext cx="7505700" cy="106102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80C3" w14:textId="77777777" w:rsidR="004C38AC" w:rsidRDefault="00D350A1">
    <w:pPr>
      <w:ind w:left="-1417" w:right="-1440"/>
    </w:pPr>
    <w:r>
      <w:rPr>
        <w:noProof/>
      </w:rPr>
      <w:drawing>
        <wp:anchor distT="114300" distB="114300" distL="114300" distR="114300" simplePos="0" relativeHeight="251659264" behindDoc="1" locked="0" layoutInCell="1" hidden="0" allowOverlap="1" wp14:anchorId="231815DC" wp14:editId="6E0B7049">
          <wp:simplePos x="0" y="0"/>
          <wp:positionH relativeFrom="column">
            <wp:posOffset>-876299</wp:posOffset>
          </wp:positionH>
          <wp:positionV relativeFrom="paragraph">
            <wp:posOffset>60301</wp:posOffset>
          </wp:positionV>
          <wp:extent cx="7500938" cy="106034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 b="28"/>
                  <a:stretch>
                    <a:fillRect/>
                  </a:stretch>
                </pic:blipFill>
                <pic:spPr>
                  <a:xfrm>
                    <a:off x="0" y="0"/>
                    <a:ext cx="7500938" cy="106034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D6445"/>
    <w:multiLevelType w:val="multilevel"/>
    <w:tmpl w:val="D0DC3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8D2E46"/>
    <w:multiLevelType w:val="multilevel"/>
    <w:tmpl w:val="D3587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1357F8"/>
    <w:multiLevelType w:val="multilevel"/>
    <w:tmpl w:val="0D8AC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B534E0"/>
    <w:multiLevelType w:val="multilevel"/>
    <w:tmpl w:val="49F2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DD72BB"/>
    <w:multiLevelType w:val="multilevel"/>
    <w:tmpl w:val="628CE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AC1697"/>
    <w:multiLevelType w:val="multilevel"/>
    <w:tmpl w:val="9C8AF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554866"/>
    <w:multiLevelType w:val="multilevel"/>
    <w:tmpl w:val="64BE3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F15C5E"/>
    <w:multiLevelType w:val="multilevel"/>
    <w:tmpl w:val="892E1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2068A9"/>
    <w:multiLevelType w:val="multilevel"/>
    <w:tmpl w:val="C9742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DE64A0"/>
    <w:multiLevelType w:val="multilevel"/>
    <w:tmpl w:val="2C32D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F6B7E69"/>
    <w:multiLevelType w:val="multilevel"/>
    <w:tmpl w:val="BACE1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2549229">
    <w:abstractNumId w:val="5"/>
  </w:num>
  <w:num w:numId="2" w16cid:durableId="164134121">
    <w:abstractNumId w:val="3"/>
  </w:num>
  <w:num w:numId="3" w16cid:durableId="1718629168">
    <w:abstractNumId w:val="1"/>
  </w:num>
  <w:num w:numId="4" w16cid:durableId="184639261">
    <w:abstractNumId w:val="6"/>
  </w:num>
  <w:num w:numId="5" w16cid:durableId="507331280">
    <w:abstractNumId w:val="2"/>
  </w:num>
  <w:num w:numId="6" w16cid:durableId="1916476107">
    <w:abstractNumId w:val="9"/>
  </w:num>
  <w:num w:numId="7" w16cid:durableId="358245034">
    <w:abstractNumId w:val="4"/>
  </w:num>
  <w:num w:numId="8" w16cid:durableId="1468863775">
    <w:abstractNumId w:val="0"/>
  </w:num>
  <w:num w:numId="9" w16cid:durableId="836775540">
    <w:abstractNumId w:val="10"/>
  </w:num>
  <w:num w:numId="10" w16cid:durableId="323899241">
    <w:abstractNumId w:val="7"/>
  </w:num>
  <w:num w:numId="11" w16cid:durableId="3677988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8AC"/>
    <w:rsid w:val="00102ACA"/>
    <w:rsid w:val="00382EF0"/>
    <w:rsid w:val="004A4AA1"/>
    <w:rsid w:val="004C38AC"/>
    <w:rsid w:val="00631579"/>
    <w:rsid w:val="006F0931"/>
    <w:rsid w:val="0089309D"/>
    <w:rsid w:val="008C5D6E"/>
    <w:rsid w:val="00AD04EF"/>
    <w:rsid w:val="00B26917"/>
    <w:rsid w:val="00B755A1"/>
    <w:rsid w:val="00CA26D8"/>
    <w:rsid w:val="00CF5FFB"/>
    <w:rsid w:val="00D27B18"/>
    <w:rsid w:val="00D350A1"/>
    <w:rsid w:val="00D41226"/>
    <w:rsid w:val="00E8457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F8A9"/>
  <w15:docId w15:val="{74048E39-B11D-4C0A-A899-B41E01779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Poppins" w:eastAsia="Poppins" w:hAnsi="Poppins" w:cs="Poppins"/>
      <w:color w:val="FF8585"/>
      <w:sz w:val="40"/>
      <w:szCs w:val="40"/>
    </w:rPr>
  </w:style>
  <w:style w:type="paragraph" w:styleId="Heading2">
    <w:name w:val="heading 2"/>
    <w:basedOn w:val="Normal"/>
    <w:next w:val="Normal"/>
    <w:uiPriority w:val="9"/>
    <w:unhideWhenUsed/>
    <w:qFormat/>
    <w:pPr>
      <w:keepNext/>
      <w:keepLines/>
      <w:outlineLvl w:val="1"/>
    </w:pPr>
    <w:rPr>
      <w:rFonts w:ascii="Poppins" w:eastAsia="Poppins" w:hAnsi="Poppins" w:cs="Poppins"/>
      <w:color w:val="6AB6E4"/>
      <w:sz w:val="32"/>
      <w:szCs w:val="32"/>
    </w:rPr>
  </w:style>
  <w:style w:type="paragraph" w:styleId="Heading3">
    <w:name w:val="heading 3"/>
    <w:basedOn w:val="Normal"/>
    <w:next w:val="Normal"/>
    <w:uiPriority w:val="9"/>
    <w:unhideWhenUsed/>
    <w:qFormat/>
    <w:pPr>
      <w:keepNext/>
      <w:keepLines/>
      <w:spacing w:before="320" w:after="200" w:line="240" w:lineRule="auto"/>
      <w:outlineLvl w:val="2"/>
    </w:pPr>
    <w:rPr>
      <w:rFonts w:ascii="Poppins" w:eastAsia="Poppins" w:hAnsi="Poppins" w:cs="Poppins"/>
      <w:color w:val="6AB6E4"/>
      <w:sz w:val="28"/>
      <w:szCs w:val="28"/>
    </w:rPr>
  </w:style>
  <w:style w:type="paragraph" w:styleId="Heading4">
    <w:name w:val="heading 4"/>
    <w:basedOn w:val="Normal"/>
    <w:next w:val="Normal"/>
    <w:uiPriority w:val="9"/>
    <w:unhideWhenUsed/>
    <w:qFormat/>
    <w:pPr>
      <w:keepNext/>
      <w:keepLines/>
      <w:spacing w:before="280" w:after="200" w:line="240" w:lineRule="auto"/>
      <w:outlineLvl w:val="3"/>
    </w:pPr>
    <w:rPr>
      <w:rFonts w:ascii="Poppins" w:eastAsia="Poppins" w:hAnsi="Poppins" w:cs="Poppins"/>
      <w:color w:val="6AB6E4"/>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1B1378"/>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character" w:styleId="Hyperlink">
    <w:name w:val="Hyperlink"/>
    <w:basedOn w:val="DefaultParagraphFont"/>
    <w:uiPriority w:val="99"/>
    <w:unhideWhenUsed/>
    <w:rsid w:val="008C5D6E"/>
    <w:rPr>
      <w:color w:val="0000FF" w:themeColor="hyperlink"/>
      <w:u w:val="single"/>
    </w:rPr>
  </w:style>
  <w:style w:type="character" w:styleId="UnresolvedMention">
    <w:name w:val="Unresolved Mention"/>
    <w:basedOn w:val="DefaultParagraphFont"/>
    <w:uiPriority w:val="99"/>
    <w:semiHidden/>
    <w:unhideWhenUsed/>
    <w:rsid w:val="00B26917"/>
    <w:rPr>
      <w:color w:val="605E5C"/>
      <w:shd w:val="clear" w:color="auto" w:fill="E1DFDD"/>
    </w:rPr>
  </w:style>
  <w:style w:type="paragraph" w:styleId="Header">
    <w:name w:val="header"/>
    <w:basedOn w:val="Normal"/>
    <w:link w:val="HeaderChar"/>
    <w:uiPriority w:val="99"/>
    <w:unhideWhenUsed/>
    <w:rsid w:val="00AD04EF"/>
    <w:pPr>
      <w:tabs>
        <w:tab w:val="center" w:pos="4513"/>
        <w:tab w:val="right" w:pos="9026"/>
      </w:tabs>
      <w:spacing w:line="240" w:lineRule="auto"/>
    </w:pPr>
  </w:style>
  <w:style w:type="character" w:customStyle="1" w:styleId="HeaderChar">
    <w:name w:val="Header Char"/>
    <w:basedOn w:val="DefaultParagraphFont"/>
    <w:link w:val="Header"/>
    <w:uiPriority w:val="99"/>
    <w:rsid w:val="00AD04EF"/>
  </w:style>
  <w:style w:type="paragraph" w:styleId="Footer">
    <w:name w:val="footer"/>
    <w:basedOn w:val="Normal"/>
    <w:link w:val="FooterChar"/>
    <w:uiPriority w:val="99"/>
    <w:unhideWhenUsed/>
    <w:rsid w:val="00AD04EF"/>
    <w:pPr>
      <w:tabs>
        <w:tab w:val="center" w:pos="4513"/>
        <w:tab w:val="right" w:pos="9026"/>
      </w:tabs>
      <w:spacing w:line="240" w:lineRule="auto"/>
    </w:pPr>
  </w:style>
  <w:style w:type="character" w:customStyle="1" w:styleId="FooterChar">
    <w:name w:val="Footer Char"/>
    <w:basedOn w:val="DefaultParagraphFont"/>
    <w:link w:val="Footer"/>
    <w:uiPriority w:val="99"/>
    <w:rsid w:val="00AD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gov.za/wp-content/uploads/2025/07/Primary-Healthcare-Standard-Treatment-Guidelines-and-Essential-Medicines-List-8th-Edition-2024.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hare.google/5AtTUtbZav9iAiaZ7"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6261</Words>
  <Characters>35693</Characters>
  <Application>Microsoft Office Word</Application>
  <DocSecurity>0</DocSecurity>
  <Lines>297</Lines>
  <Paragraphs>83</Paragraphs>
  <ScaleCrop>false</ScaleCrop>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Cawood</dc:creator>
  <cp:lastModifiedBy>Juliette Cawood</cp:lastModifiedBy>
  <cp:revision>9</cp:revision>
  <dcterms:created xsi:type="dcterms:W3CDTF">2026-02-19T06:07:00Z</dcterms:created>
  <dcterms:modified xsi:type="dcterms:W3CDTF">2026-02-23T12:55:00Z</dcterms:modified>
</cp:coreProperties>
</file>